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57CD1" w14:textId="77777777" w:rsidR="002407BB" w:rsidRDefault="002407BB" w:rsidP="009F613B">
      <w:pPr>
        <w:pStyle w:val="BodyText"/>
        <w:spacing w:before="4"/>
        <w:jc w:val="both"/>
        <w:rPr>
          <w:sz w:val="27"/>
        </w:rPr>
      </w:pPr>
    </w:p>
    <w:p w14:paraId="19922350" w14:textId="77777777" w:rsidR="002407BB" w:rsidRDefault="002407BB" w:rsidP="009F613B">
      <w:pPr>
        <w:jc w:val="center"/>
      </w:pPr>
    </w:p>
    <w:p w14:paraId="16616F2F" w14:textId="77777777" w:rsidR="002407BB" w:rsidRDefault="002407BB" w:rsidP="009F613B">
      <w:pPr>
        <w:jc w:val="center"/>
      </w:pPr>
      <w:r>
        <w:rPr>
          <w:noProof/>
        </w:rPr>
        <w:drawing>
          <wp:anchor distT="0" distB="0" distL="114300" distR="114300" simplePos="0" relativeHeight="251659264" behindDoc="1" locked="0" layoutInCell="1" allowOverlap="1" wp14:anchorId="0F59C9B7" wp14:editId="029C26D5">
            <wp:simplePos x="0" y="0"/>
            <wp:positionH relativeFrom="column">
              <wp:posOffset>1562100</wp:posOffset>
            </wp:positionH>
            <wp:positionV relativeFrom="paragraph">
              <wp:posOffset>-679450</wp:posOffset>
            </wp:positionV>
            <wp:extent cx="633730" cy="683895"/>
            <wp:effectExtent l="0" t="0" r="0" b="0"/>
            <wp:wrapTight wrapText="bothSides">
              <wp:wrapPolygon edited="0">
                <wp:start x="0" y="0"/>
                <wp:lineTo x="0" y="21058"/>
                <wp:lineTo x="20778" y="21058"/>
                <wp:lineTo x="2077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B8A7971" wp14:editId="4A61C981">
            <wp:simplePos x="0" y="0"/>
            <wp:positionH relativeFrom="column">
              <wp:posOffset>3693795</wp:posOffset>
            </wp:positionH>
            <wp:positionV relativeFrom="paragraph">
              <wp:posOffset>-726440</wp:posOffset>
            </wp:positionV>
            <wp:extent cx="727075" cy="730885"/>
            <wp:effectExtent l="0" t="0" r="0" b="0"/>
            <wp:wrapTight wrapText="bothSides">
              <wp:wrapPolygon edited="0">
                <wp:start x="0" y="0"/>
                <wp:lineTo x="0" y="20831"/>
                <wp:lineTo x="20940" y="20831"/>
                <wp:lineTo x="209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l="4169" t="13222" r="47916" b="14423"/>
                    <a:stretch>
                      <a:fillRect/>
                    </a:stretch>
                  </pic:blipFill>
                  <pic:spPr bwMode="auto">
                    <a:xfrm>
                      <a:off x="0" y="0"/>
                      <a:ext cx="727075" cy="730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47C4876" wp14:editId="4EF48E3D">
            <wp:simplePos x="0" y="0"/>
            <wp:positionH relativeFrom="margin">
              <wp:posOffset>2538730</wp:posOffset>
            </wp:positionH>
            <wp:positionV relativeFrom="paragraph">
              <wp:posOffset>-704850</wp:posOffset>
            </wp:positionV>
            <wp:extent cx="767080" cy="709295"/>
            <wp:effectExtent l="0" t="0" r="0" b="0"/>
            <wp:wrapTight wrapText="bothSides">
              <wp:wrapPolygon edited="0">
                <wp:start x="0" y="0"/>
                <wp:lineTo x="0" y="20885"/>
                <wp:lineTo x="20921" y="20885"/>
                <wp:lineTo x="20921" y="0"/>
                <wp:lineTo x="0" y="0"/>
              </wp:wrapPolygon>
            </wp:wrapTight>
            <wp:docPr id="2" name="Picture 2" descr="C:\Users\PC\Documents\OPM\UN Women\SDG  Conference\SDG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cuments\OPM\UN Women\SDG  Conference\SDGC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7080" cy="709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3EB13" w14:textId="77777777" w:rsidR="002407BB" w:rsidRDefault="002407BB" w:rsidP="009F613B">
      <w:pPr>
        <w:pStyle w:val="BodyText"/>
        <w:spacing w:before="2"/>
        <w:jc w:val="center"/>
        <w:rPr>
          <w:b/>
          <w:sz w:val="18"/>
        </w:rPr>
      </w:pPr>
    </w:p>
    <w:p w14:paraId="7E1E05F9" w14:textId="77777777" w:rsidR="002407BB" w:rsidRDefault="002407BB" w:rsidP="009F613B">
      <w:pPr>
        <w:pStyle w:val="Title"/>
        <w:ind w:left="1204"/>
      </w:pPr>
      <w:r>
        <w:t>Inaugural Annual Sustainable Development Goals (SDGs) Conference Uganda 2022 (</w:t>
      </w:r>
      <w:r>
        <w:rPr>
          <w:rFonts w:cs="Calibri"/>
          <w:spacing w:val="4"/>
          <w:sz w:val="24"/>
          <w:szCs w:val="24"/>
          <w:shd w:val="clear" w:color="auto" w:fill="FEFEFE"/>
        </w:rPr>
        <w:t>ASDGC-UG2022)</w:t>
      </w:r>
    </w:p>
    <w:p w14:paraId="60D82BFF" w14:textId="77777777" w:rsidR="002407BB" w:rsidRDefault="002407BB" w:rsidP="009F613B">
      <w:pPr>
        <w:pStyle w:val="BodyText"/>
        <w:jc w:val="center"/>
        <w:rPr>
          <w:b/>
          <w:sz w:val="40"/>
        </w:rPr>
      </w:pPr>
    </w:p>
    <w:p w14:paraId="601CD04B" w14:textId="77777777" w:rsidR="002407BB" w:rsidRDefault="002407BB" w:rsidP="009F613B">
      <w:pPr>
        <w:pStyle w:val="BodyText"/>
        <w:jc w:val="center"/>
        <w:rPr>
          <w:b/>
          <w:sz w:val="40"/>
        </w:rPr>
      </w:pPr>
    </w:p>
    <w:p w14:paraId="4C6FB459" w14:textId="77777777" w:rsidR="002407BB" w:rsidRDefault="002407BB" w:rsidP="009F613B">
      <w:pPr>
        <w:pStyle w:val="BodyText"/>
        <w:jc w:val="center"/>
        <w:rPr>
          <w:b/>
          <w:sz w:val="40"/>
        </w:rPr>
      </w:pPr>
    </w:p>
    <w:p w14:paraId="746691C5" w14:textId="77777777" w:rsidR="002407BB" w:rsidRDefault="002407BB" w:rsidP="009F613B">
      <w:pPr>
        <w:pStyle w:val="BodyText"/>
        <w:spacing w:before="8"/>
        <w:jc w:val="center"/>
        <w:rPr>
          <w:b/>
          <w:sz w:val="45"/>
        </w:rPr>
      </w:pPr>
    </w:p>
    <w:p w14:paraId="1DF331CC" w14:textId="77777777" w:rsidR="002407BB" w:rsidRDefault="002407BB" w:rsidP="009F613B">
      <w:pPr>
        <w:pStyle w:val="Heading2"/>
        <w:spacing w:before="0" w:line="376" w:lineRule="auto"/>
        <w:ind w:left="1440" w:right="4286"/>
        <w:jc w:val="center"/>
      </w:pPr>
      <w:r>
        <w:t>Kampala (hybrid) 7-8 June 2022</w:t>
      </w:r>
    </w:p>
    <w:p w14:paraId="15CA2312" w14:textId="77777777" w:rsidR="002407BB" w:rsidRDefault="002407BB" w:rsidP="009F613B">
      <w:pPr>
        <w:pStyle w:val="BodyText"/>
        <w:jc w:val="center"/>
        <w:rPr>
          <w:b/>
          <w:sz w:val="26"/>
        </w:rPr>
      </w:pPr>
    </w:p>
    <w:p w14:paraId="06B039B7" w14:textId="77777777" w:rsidR="002407BB" w:rsidRDefault="002407BB" w:rsidP="009F613B">
      <w:pPr>
        <w:pStyle w:val="BodyText"/>
        <w:jc w:val="center"/>
        <w:rPr>
          <w:b/>
          <w:sz w:val="26"/>
        </w:rPr>
      </w:pPr>
    </w:p>
    <w:p w14:paraId="31A2E298" w14:textId="77777777" w:rsidR="002407BB" w:rsidRDefault="002407BB" w:rsidP="009F613B">
      <w:pPr>
        <w:pStyle w:val="BodyText"/>
        <w:jc w:val="center"/>
        <w:rPr>
          <w:b/>
          <w:sz w:val="26"/>
        </w:rPr>
      </w:pPr>
    </w:p>
    <w:p w14:paraId="50DBB523" w14:textId="77777777" w:rsidR="002407BB" w:rsidRDefault="002407BB" w:rsidP="009F613B">
      <w:pPr>
        <w:pStyle w:val="BodyText"/>
        <w:jc w:val="center"/>
        <w:rPr>
          <w:b/>
          <w:sz w:val="26"/>
        </w:rPr>
      </w:pPr>
    </w:p>
    <w:p w14:paraId="17C0EA57" w14:textId="77777777" w:rsidR="002407BB" w:rsidRDefault="002407BB" w:rsidP="009F613B">
      <w:pPr>
        <w:pStyle w:val="BodyText"/>
        <w:jc w:val="center"/>
        <w:rPr>
          <w:b/>
          <w:sz w:val="26"/>
        </w:rPr>
      </w:pPr>
    </w:p>
    <w:p w14:paraId="5EEAD14A" w14:textId="77777777" w:rsidR="002407BB" w:rsidRDefault="002407BB" w:rsidP="009F613B">
      <w:pPr>
        <w:pStyle w:val="BodyText"/>
        <w:jc w:val="center"/>
        <w:rPr>
          <w:b/>
          <w:sz w:val="26"/>
        </w:rPr>
      </w:pPr>
    </w:p>
    <w:p w14:paraId="716BDADF" w14:textId="77777777" w:rsidR="002407BB" w:rsidRDefault="002407BB" w:rsidP="009F613B">
      <w:pPr>
        <w:pStyle w:val="BodyText"/>
        <w:jc w:val="center"/>
        <w:rPr>
          <w:b/>
          <w:sz w:val="26"/>
        </w:rPr>
      </w:pPr>
    </w:p>
    <w:p w14:paraId="51B898CB" w14:textId="77777777" w:rsidR="002407BB" w:rsidRDefault="002407BB" w:rsidP="009F613B">
      <w:pPr>
        <w:pStyle w:val="BodyText"/>
        <w:jc w:val="center"/>
        <w:rPr>
          <w:b/>
          <w:sz w:val="26"/>
        </w:rPr>
      </w:pPr>
    </w:p>
    <w:p w14:paraId="31CA8049" w14:textId="77777777" w:rsidR="002407BB" w:rsidRDefault="002407BB" w:rsidP="009F613B">
      <w:pPr>
        <w:pStyle w:val="BodyText"/>
        <w:jc w:val="center"/>
        <w:rPr>
          <w:b/>
          <w:sz w:val="26"/>
        </w:rPr>
      </w:pPr>
    </w:p>
    <w:p w14:paraId="40A83082" w14:textId="77777777" w:rsidR="002407BB" w:rsidRDefault="002407BB" w:rsidP="009F613B">
      <w:pPr>
        <w:pStyle w:val="Title"/>
        <w:spacing w:before="185"/>
      </w:pPr>
      <w:r>
        <w:t>Information note for participants</w:t>
      </w:r>
    </w:p>
    <w:p w14:paraId="12CE4271" w14:textId="77777777" w:rsidR="002407BB" w:rsidRDefault="002407BB" w:rsidP="009F613B">
      <w:pPr>
        <w:pStyle w:val="BodyText"/>
        <w:spacing w:before="73"/>
        <w:ind w:left="100" w:right="592"/>
        <w:jc w:val="both"/>
      </w:pPr>
    </w:p>
    <w:p w14:paraId="22B10352" w14:textId="77777777" w:rsidR="002407BB" w:rsidRDefault="002407BB" w:rsidP="009F613B">
      <w:pPr>
        <w:pStyle w:val="BodyText"/>
        <w:spacing w:before="73"/>
        <w:ind w:left="100" w:right="592"/>
        <w:jc w:val="both"/>
      </w:pPr>
    </w:p>
    <w:p w14:paraId="5680119C" w14:textId="77777777" w:rsidR="002407BB" w:rsidRDefault="002407BB" w:rsidP="009F613B">
      <w:pPr>
        <w:pStyle w:val="BodyText"/>
        <w:spacing w:before="73"/>
        <w:ind w:left="100" w:right="592"/>
        <w:jc w:val="both"/>
      </w:pPr>
    </w:p>
    <w:p w14:paraId="7EF15365" w14:textId="77777777" w:rsidR="002407BB" w:rsidRDefault="002407BB" w:rsidP="009F613B">
      <w:pPr>
        <w:pStyle w:val="BodyText"/>
        <w:spacing w:before="73"/>
        <w:ind w:left="100" w:right="592"/>
        <w:jc w:val="both"/>
      </w:pPr>
    </w:p>
    <w:p w14:paraId="6400EA44" w14:textId="77777777" w:rsidR="002407BB" w:rsidRDefault="002407BB" w:rsidP="009F613B">
      <w:pPr>
        <w:pStyle w:val="BodyText"/>
        <w:spacing w:before="73"/>
        <w:ind w:left="100" w:right="592"/>
        <w:jc w:val="both"/>
      </w:pPr>
    </w:p>
    <w:p w14:paraId="260E5B51" w14:textId="77777777" w:rsidR="002407BB" w:rsidRDefault="002407BB" w:rsidP="009F613B">
      <w:pPr>
        <w:pStyle w:val="BodyText"/>
        <w:spacing w:before="73"/>
        <w:ind w:left="100" w:right="592"/>
        <w:jc w:val="both"/>
      </w:pPr>
    </w:p>
    <w:p w14:paraId="041FAD11" w14:textId="77777777" w:rsidR="002407BB" w:rsidRDefault="002407BB" w:rsidP="009F613B">
      <w:pPr>
        <w:pStyle w:val="BodyText"/>
        <w:spacing w:before="73"/>
        <w:ind w:left="100" w:right="592"/>
        <w:jc w:val="both"/>
      </w:pPr>
    </w:p>
    <w:p w14:paraId="644B7FBA" w14:textId="77777777" w:rsidR="002407BB" w:rsidRDefault="002407BB" w:rsidP="009F613B">
      <w:pPr>
        <w:pStyle w:val="BodyText"/>
        <w:spacing w:before="73"/>
        <w:ind w:left="100" w:right="592"/>
        <w:jc w:val="both"/>
      </w:pPr>
    </w:p>
    <w:p w14:paraId="45D6E6BC" w14:textId="77777777" w:rsidR="002407BB" w:rsidRDefault="002407BB" w:rsidP="009F613B">
      <w:pPr>
        <w:pStyle w:val="BodyText"/>
        <w:spacing w:before="73"/>
        <w:ind w:left="100" w:right="592"/>
        <w:jc w:val="both"/>
      </w:pPr>
    </w:p>
    <w:p w14:paraId="24D951BF" w14:textId="77777777" w:rsidR="002407BB" w:rsidRDefault="002407BB" w:rsidP="009F613B">
      <w:pPr>
        <w:pStyle w:val="BodyText"/>
        <w:spacing w:before="73"/>
        <w:ind w:left="100" w:right="592"/>
        <w:jc w:val="both"/>
      </w:pPr>
    </w:p>
    <w:p w14:paraId="6BEF5A41" w14:textId="77777777" w:rsidR="002407BB" w:rsidRDefault="002407BB" w:rsidP="009F613B">
      <w:pPr>
        <w:pStyle w:val="BodyText"/>
        <w:spacing w:before="73"/>
        <w:ind w:left="100" w:right="592"/>
        <w:jc w:val="both"/>
      </w:pPr>
    </w:p>
    <w:p w14:paraId="4BB38715" w14:textId="77777777" w:rsidR="002407BB" w:rsidRDefault="002407BB" w:rsidP="00690D4C">
      <w:pPr>
        <w:pStyle w:val="BodyText"/>
        <w:spacing w:before="73"/>
        <w:ind w:right="592"/>
        <w:jc w:val="both"/>
      </w:pPr>
    </w:p>
    <w:p w14:paraId="013DA83B" w14:textId="69B9481F" w:rsidR="002407BB" w:rsidRPr="002407BB" w:rsidRDefault="002407BB" w:rsidP="009F613B">
      <w:pPr>
        <w:pStyle w:val="BodyText"/>
        <w:spacing w:before="73"/>
        <w:ind w:left="100" w:right="592"/>
        <w:jc w:val="both"/>
        <w:rPr>
          <w:b/>
          <w:bCs/>
          <w:sz w:val="28"/>
          <w:szCs w:val="28"/>
        </w:rPr>
      </w:pPr>
      <w:r w:rsidRPr="002407BB">
        <w:rPr>
          <w:b/>
          <w:bCs/>
          <w:sz w:val="28"/>
          <w:szCs w:val="28"/>
        </w:rPr>
        <w:lastRenderedPageBreak/>
        <w:t>About the Information Note</w:t>
      </w:r>
    </w:p>
    <w:p w14:paraId="38908C78" w14:textId="4151FC02" w:rsidR="002407BB" w:rsidRDefault="002407BB" w:rsidP="009F613B">
      <w:pPr>
        <w:pStyle w:val="BodyText"/>
        <w:spacing w:before="73"/>
        <w:ind w:left="100" w:right="592"/>
        <w:jc w:val="both"/>
      </w:pPr>
      <w:r>
        <w:t>The inaugural Annual Sustainable Development Goals (SDGs) Conference Uganda 2022 (</w:t>
      </w:r>
      <w:r>
        <w:rPr>
          <w:rFonts w:cs="Calibri"/>
          <w:b/>
          <w:spacing w:val="4"/>
          <w:shd w:val="clear" w:color="auto" w:fill="FEFEFE"/>
        </w:rPr>
        <w:t>ASDGC-UG2022</w:t>
      </w:r>
      <w:r>
        <w:t xml:space="preserve">) will be held at Serena Hotel Kampala from 7-8 June 2022. This note contains the overall information on the basic considerations that may be helpful for your participation. </w:t>
      </w:r>
    </w:p>
    <w:p w14:paraId="1E7AF8FB" w14:textId="3D4FE41E" w:rsidR="002407BB" w:rsidRPr="002407BB" w:rsidRDefault="002407BB" w:rsidP="009F613B">
      <w:pPr>
        <w:pStyle w:val="BodyText"/>
        <w:spacing w:before="162"/>
        <w:ind w:left="100" w:right="596"/>
        <w:jc w:val="both"/>
      </w:pPr>
      <w:r>
        <w:t xml:space="preserve">This present document will only be available electronically as a cost-effective and environment-friendly approach. For more information on the </w:t>
      </w:r>
      <w:r>
        <w:rPr>
          <w:rFonts w:cs="Calibri"/>
          <w:b/>
          <w:spacing w:val="4"/>
          <w:shd w:val="clear" w:color="auto" w:fill="FEFEFE"/>
        </w:rPr>
        <w:t>ASDGC-UG2022</w:t>
      </w:r>
      <w:r>
        <w:t xml:space="preserve">, visit </w:t>
      </w:r>
      <w:hyperlink r:id="rId8" w:history="1">
        <w:r w:rsidRPr="008E3CE8">
          <w:rPr>
            <w:rStyle w:val="Hyperlink"/>
          </w:rPr>
          <w:t>https://sdgs.opm.go.ug/sdgs-conference/</w:t>
        </w:r>
      </w:hyperlink>
      <w:r>
        <w:t xml:space="preserve"> </w:t>
      </w:r>
    </w:p>
    <w:p w14:paraId="6EAE753F" w14:textId="77777777" w:rsidR="002407BB" w:rsidRPr="002407BB" w:rsidRDefault="002407BB" w:rsidP="009F613B">
      <w:pPr>
        <w:pStyle w:val="Heading1"/>
        <w:jc w:val="both"/>
        <w:rPr>
          <w:rFonts w:ascii="Times New Roman" w:hAnsi="Times New Roman" w:cs="Times New Roman"/>
          <w:b/>
          <w:bCs/>
          <w:sz w:val="28"/>
          <w:szCs w:val="28"/>
        </w:rPr>
      </w:pPr>
      <w:r w:rsidRPr="002407BB">
        <w:rPr>
          <w:rFonts w:ascii="Times New Roman" w:hAnsi="Times New Roman" w:cs="Times New Roman"/>
          <w:b/>
          <w:bCs/>
          <w:sz w:val="28"/>
          <w:szCs w:val="28"/>
        </w:rPr>
        <w:t>Conference Overview</w:t>
      </w:r>
    </w:p>
    <w:p w14:paraId="35D4D757" w14:textId="77777777" w:rsidR="002407BB" w:rsidRDefault="002407BB" w:rsidP="009F613B">
      <w:pPr>
        <w:pStyle w:val="BodyText"/>
        <w:spacing w:before="154"/>
        <w:ind w:left="100" w:right="600"/>
        <w:jc w:val="both"/>
      </w:pPr>
      <w:r>
        <w:t>The theme is “</w:t>
      </w:r>
      <w:r w:rsidRPr="009F129A">
        <w:rPr>
          <w:rFonts w:cs="Calibri"/>
          <w:b/>
          <w:bCs/>
        </w:rPr>
        <w:t>Building effective</w:t>
      </w:r>
      <w:r>
        <w:rPr>
          <w:rFonts w:cs="Calibri"/>
        </w:rPr>
        <w:t xml:space="preserve"> </w:t>
      </w:r>
      <w:r>
        <w:rPr>
          <w:rFonts w:cs="Calibri"/>
          <w:b/>
          <w:lang w:val="en-GB"/>
        </w:rPr>
        <w:t>Models</w:t>
      </w:r>
      <w:r>
        <w:rPr>
          <w:rFonts w:cs="Calibri"/>
          <w:b/>
        </w:rPr>
        <w:t xml:space="preserve">, </w:t>
      </w:r>
      <w:r>
        <w:rPr>
          <w:rFonts w:cs="Calibri"/>
          <w:b/>
          <w:lang w:val="en-GB"/>
        </w:rPr>
        <w:t>Partnerships</w:t>
      </w:r>
      <w:r>
        <w:rPr>
          <w:rFonts w:cs="Calibri"/>
          <w:b/>
        </w:rPr>
        <w:t xml:space="preserve"> and coherent response</w:t>
      </w:r>
      <w:r>
        <w:rPr>
          <w:rFonts w:cs="Calibri"/>
          <w:b/>
          <w:lang w:val="en-GB"/>
        </w:rPr>
        <w:t xml:space="preserve"> for the SDGs in the Post Covid 19 era</w:t>
      </w:r>
      <w:r>
        <w:t>”.</w:t>
      </w:r>
    </w:p>
    <w:p w14:paraId="3C1A1BA8" w14:textId="77777777" w:rsidR="00B25F56" w:rsidRDefault="002407BB" w:rsidP="00B25F56">
      <w:pPr>
        <w:pStyle w:val="BodyText"/>
        <w:spacing w:before="162"/>
        <w:ind w:right="596"/>
        <w:jc w:val="both"/>
      </w:pPr>
      <w:r>
        <w:t xml:space="preserve">Preliminary events will include </w:t>
      </w:r>
      <w:r w:rsidR="00ED25D0">
        <w:t xml:space="preserve">hybrid </w:t>
      </w:r>
      <w:r w:rsidRPr="00B25F56">
        <w:rPr>
          <w:color w:val="4472C4" w:themeColor="accent1"/>
          <w:u w:val="single"/>
        </w:rPr>
        <w:t>regional fora</w:t>
      </w:r>
      <w:r w:rsidRPr="00B25F56">
        <w:t xml:space="preserve"> </w:t>
      </w:r>
    </w:p>
    <w:p w14:paraId="1B0E4EDD" w14:textId="77777777" w:rsidR="00B25F56" w:rsidRPr="00F67A8E" w:rsidRDefault="00B25F56" w:rsidP="00B25F56">
      <w:pPr>
        <w:jc w:val="both"/>
        <w:rPr>
          <w:sz w:val="24"/>
          <w:szCs w:val="24"/>
        </w:rPr>
      </w:pPr>
      <w:r w:rsidRPr="00F67A8E">
        <w:rPr>
          <w:sz w:val="24"/>
          <w:szCs w:val="24"/>
        </w:rPr>
        <w:t>May 1</w:t>
      </w:r>
      <w:r>
        <w:rPr>
          <w:sz w:val="24"/>
          <w:szCs w:val="24"/>
        </w:rPr>
        <w:t>7</w:t>
      </w:r>
      <w:r w:rsidRPr="00F67A8E">
        <w:rPr>
          <w:sz w:val="24"/>
          <w:szCs w:val="24"/>
        </w:rPr>
        <w:t>, 2022: Gulu (Northern Uganda)</w:t>
      </w:r>
    </w:p>
    <w:p w14:paraId="0EF4278A" w14:textId="6D2D6C56" w:rsidR="00B25F56" w:rsidRPr="00F67A8E" w:rsidRDefault="00B25F56" w:rsidP="00B25F56">
      <w:pPr>
        <w:jc w:val="both"/>
        <w:rPr>
          <w:sz w:val="24"/>
          <w:szCs w:val="24"/>
        </w:rPr>
      </w:pPr>
      <w:r w:rsidRPr="00F67A8E">
        <w:rPr>
          <w:sz w:val="24"/>
          <w:szCs w:val="24"/>
        </w:rPr>
        <w:t xml:space="preserve">May </w:t>
      </w:r>
      <w:r>
        <w:rPr>
          <w:sz w:val="24"/>
          <w:szCs w:val="24"/>
        </w:rPr>
        <w:t>20</w:t>
      </w:r>
      <w:r w:rsidRPr="00F67A8E">
        <w:rPr>
          <w:sz w:val="24"/>
          <w:szCs w:val="24"/>
        </w:rPr>
        <w:t>, 2022: Mba</w:t>
      </w:r>
      <w:r w:rsidR="009623D1">
        <w:rPr>
          <w:sz w:val="24"/>
          <w:szCs w:val="24"/>
        </w:rPr>
        <w:t>le</w:t>
      </w:r>
      <w:r w:rsidRPr="00F67A8E">
        <w:rPr>
          <w:sz w:val="24"/>
          <w:szCs w:val="24"/>
        </w:rPr>
        <w:t xml:space="preserve"> (</w:t>
      </w:r>
      <w:r w:rsidR="009623D1">
        <w:rPr>
          <w:sz w:val="24"/>
          <w:szCs w:val="24"/>
        </w:rPr>
        <w:t>Eastern</w:t>
      </w:r>
      <w:r w:rsidRPr="00F67A8E">
        <w:rPr>
          <w:sz w:val="24"/>
          <w:szCs w:val="24"/>
        </w:rPr>
        <w:t xml:space="preserve"> Uganda)</w:t>
      </w:r>
    </w:p>
    <w:p w14:paraId="479D95E6" w14:textId="2EEA2A89" w:rsidR="00B25F56" w:rsidRPr="00F67A8E" w:rsidRDefault="00B25F56" w:rsidP="00B25F56">
      <w:pPr>
        <w:jc w:val="both"/>
        <w:rPr>
          <w:sz w:val="24"/>
          <w:szCs w:val="24"/>
        </w:rPr>
      </w:pPr>
      <w:r w:rsidRPr="00F67A8E">
        <w:rPr>
          <w:sz w:val="24"/>
          <w:szCs w:val="24"/>
        </w:rPr>
        <w:t>May 2</w:t>
      </w:r>
      <w:r>
        <w:rPr>
          <w:sz w:val="24"/>
          <w:szCs w:val="24"/>
        </w:rPr>
        <w:t>5</w:t>
      </w:r>
      <w:r w:rsidRPr="00F67A8E">
        <w:rPr>
          <w:sz w:val="24"/>
          <w:szCs w:val="24"/>
        </w:rPr>
        <w:t>, 2022: Mba</w:t>
      </w:r>
      <w:r w:rsidR="009623D1">
        <w:rPr>
          <w:sz w:val="24"/>
          <w:szCs w:val="24"/>
        </w:rPr>
        <w:t>rara</w:t>
      </w:r>
      <w:r w:rsidRPr="00F67A8E">
        <w:rPr>
          <w:sz w:val="24"/>
          <w:szCs w:val="24"/>
        </w:rPr>
        <w:t xml:space="preserve"> (</w:t>
      </w:r>
      <w:r w:rsidR="009623D1">
        <w:rPr>
          <w:sz w:val="24"/>
          <w:szCs w:val="24"/>
        </w:rPr>
        <w:t>We</w:t>
      </w:r>
      <w:r w:rsidRPr="00F67A8E">
        <w:rPr>
          <w:sz w:val="24"/>
          <w:szCs w:val="24"/>
        </w:rPr>
        <w:t>stern Uganda)</w:t>
      </w:r>
    </w:p>
    <w:p w14:paraId="136B1FC8" w14:textId="40CB8228" w:rsidR="0086113B" w:rsidRDefault="002407BB" w:rsidP="00B25F56">
      <w:pPr>
        <w:pStyle w:val="BodyText"/>
        <w:spacing w:before="162"/>
        <w:ind w:right="596"/>
        <w:jc w:val="both"/>
      </w:pPr>
      <w:r w:rsidRPr="00B25F56">
        <w:rPr>
          <w:color w:val="4472C4" w:themeColor="accent1"/>
          <w:u w:val="single"/>
        </w:rPr>
        <w:t>side events</w:t>
      </w:r>
      <w:r w:rsidRPr="00B25F56">
        <w:rPr>
          <w:color w:val="4472C4" w:themeColor="accent1"/>
        </w:rPr>
        <w:t xml:space="preserve"> </w:t>
      </w:r>
      <w:r>
        <w:t xml:space="preserve">that will be held </w:t>
      </w:r>
      <w:r w:rsidR="00ED25D0">
        <w:t xml:space="preserve">virtually </w:t>
      </w:r>
      <w:r>
        <w:t xml:space="preserve">on June 2 and June 6, 2022. </w:t>
      </w:r>
    </w:p>
    <w:p w14:paraId="7B7AECE6" w14:textId="0FEAB297" w:rsidR="00ED25D0" w:rsidRDefault="0086113B" w:rsidP="00324643">
      <w:pPr>
        <w:pStyle w:val="BodyText"/>
        <w:spacing w:before="162"/>
        <w:ind w:left="100" w:right="596"/>
        <w:jc w:val="both"/>
      </w:pPr>
      <w:r>
        <w:t>However, this note is about the main conference</w:t>
      </w:r>
      <w:r w:rsidR="00324643">
        <w:t xml:space="preserve">. </w:t>
      </w:r>
      <w:r w:rsidR="002407BB">
        <w:t>For more information, please refer to the provisional programme which is available</w:t>
      </w:r>
      <w:r w:rsidR="00ED25D0">
        <w:t xml:space="preserve"> at </w:t>
      </w:r>
      <w:r w:rsidR="002407BB">
        <w:t xml:space="preserve"> </w:t>
      </w:r>
      <w:hyperlink r:id="rId9" w:history="1">
        <w:r w:rsidR="00ED25D0" w:rsidRPr="008E3CE8">
          <w:rPr>
            <w:rStyle w:val="Hyperlink"/>
          </w:rPr>
          <w:t>https://sdgs.opm.go.ug/documents/</w:t>
        </w:r>
      </w:hyperlink>
      <w:r w:rsidR="00ED25D0">
        <w:t xml:space="preserve"> </w:t>
      </w:r>
    </w:p>
    <w:p w14:paraId="208DE972" w14:textId="0FAEF37B" w:rsidR="002407BB" w:rsidRDefault="002407BB" w:rsidP="009F613B">
      <w:pPr>
        <w:pStyle w:val="BodyText"/>
        <w:spacing w:before="160"/>
        <w:ind w:left="100" w:right="599"/>
        <w:jc w:val="both"/>
        <w:rPr>
          <w:b/>
          <w:bCs/>
          <w:sz w:val="28"/>
          <w:szCs w:val="28"/>
        </w:rPr>
      </w:pPr>
      <w:r w:rsidRPr="00C75E13">
        <w:rPr>
          <w:b/>
          <w:bCs/>
          <w:sz w:val="28"/>
          <w:szCs w:val="28"/>
        </w:rPr>
        <w:t>International Participants:</w:t>
      </w:r>
    </w:p>
    <w:p w14:paraId="45BF7586" w14:textId="078DA22A" w:rsidR="0086113B" w:rsidRPr="0086113B" w:rsidRDefault="0086113B" w:rsidP="009F613B">
      <w:pPr>
        <w:pStyle w:val="BodyText"/>
        <w:spacing w:before="160"/>
        <w:ind w:left="100" w:right="599"/>
        <w:jc w:val="both"/>
      </w:pPr>
      <w:r w:rsidRPr="0086113B">
        <w:t>International participants will attend the main conference on 7</w:t>
      </w:r>
      <w:r w:rsidRPr="0086113B">
        <w:rPr>
          <w:vertAlign w:val="superscript"/>
        </w:rPr>
        <w:t>th</w:t>
      </w:r>
      <w:r w:rsidRPr="0086113B">
        <w:t xml:space="preserve"> and 8</w:t>
      </w:r>
      <w:r w:rsidRPr="0086113B">
        <w:rPr>
          <w:vertAlign w:val="superscript"/>
        </w:rPr>
        <w:t>th</w:t>
      </w:r>
      <w:r w:rsidRPr="0086113B">
        <w:t xml:space="preserve"> June </w:t>
      </w:r>
      <w:r w:rsidR="000210BC" w:rsidRPr="0086113B">
        <w:t>2022.</w:t>
      </w:r>
      <w:r w:rsidR="00B25F56">
        <w:t xml:space="preserve"> </w:t>
      </w:r>
      <w:r>
        <w:t xml:space="preserve">However, they can also register </w:t>
      </w:r>
      <w:r w:rsidR="00B25F56">
        <w:t>to participate in</w:t>
      </w:r>
      <w:r>
        <w:t xml:space="preserve"> side events</w:t>
      </w:r>
      <w:r w:rsidR="00B25F56">
        <w:t xml:space="preserve"> and regional for a virtually</w:t>
      </w:r>
      <w:r w:rsidR="008F3FA4">
        <w:t>.</w:t>
      </w:r>
    </w:p>
    <w:p w14:paraId="7F417E25" w14:textId="77777777" w:rsidR="002407BB" w:rsidRDefault="002407BB" w:rsidP="009F613B">
      <w:pPr>
        <w:pStyle w:val="Heading2"/>
        <w:numPr>
          <w:ilvl w:val="0"/>
          <w:numId w:val="1"/>
        </w:numPr>
        <w:tabs>
          <w:tab w:val="num" w:pos="360"/>
        </w:tabs>
        <w:spacing w:before="164"/>
        <w:ind w:left="100" w:firstLine="0"/>
        <w:jc w:val="both"/>
      </w:pPr>
      <w:r>
        <w:t>Visa and immigration requirements</w:t>
      </w:r>
    </w:p>
    <w:p w14:paraId="0E915971" w14:textId="6710D4B4" w:rsidR="002407BB" w:rsidRDefault="002407BB" w:rsidP="009F613B">
      <w:pPr>
        <w:pStyle w:val="BodyText"/>
        <w:spacing w:before="156"/>
        <w:ind w:left="100" w:right="599"/>
        <w:jc w:val="both"/>
      </w:pPr>
      <w:r>
        <w:t>All non-Ugandan attendees that will be travelling to Uganda for the conference, must have a valid passport and should check the visa requirements.</w:t>
      </w:r>
    </w:p>
    <w:p w14:paraId="7EED5CEC" w14:textId="1A1E50F1" w:rsidR="002407BB" w:rsidRDefault="002407BB" w:rsidP="009F613B">
      <w:pPr>
        <w:pStyle w:val="BodyText"/>
        <w:spacing w:before="159"/>
        <w:ind w:left="100" w:right="597"/>
        <w:jc w:val="both"/>
      </w:pPr>
      <w:r>
        <w:t xml:space="preserve">The visa is free for nationals of countries with which Uganda has a waiver agreement. </w:t>
      </w:r>
      <w:r w:rsidR="009F613B">
        <w:t>Travelers</w:t>
      </w:r>
      <w:r>
        <w:t xml:space="preserve"> arriving at Entebbe International Airport are advised to travel with enough cash to pay for their visa in case credit card transactions are not possible at the time of their</w:t>
      </w:r>
      <w:r>
        <w:rPr>
          <w:spacing w:val="-5"/>
        </w:rPr>
        <w:t xml:space="preserve"> </w:t>
      </w:r>
      <w:r>
        <w:t>arrival.</w:t>
      </w:r>
    </w:p>
    <w:p w14:paraId="7312BAF3" w14:textId="37BAD7CF" w:rsidR="002407BB" w:rsidRDefault="002407BB" w:rsidP="009F613B">
      <w:pPr>
        <w:pStyle w:val="BodyText"/>
        <w:ind w:left="100" w:right="594"/>
        <w:jc w:val="both"/>
      </w:pPr>
      <w:r>
        <w:t>Participants</w:t>
      </w:r>
      <w:r>
        <w:rPr>
          <w:spacing w:val="-4"/>
        </w:rPr>
        <w:t xml:space="preserve"> </w:t>
      </w:r>
      <w:r>
        <w:t>who</w:t>
      </w:r>
      <w:r>
        <w:rPr>
          <w:spacing w:val="-3"/>
        </w:rPr>
        <w:t xml:space="preserve"> </w:t>
      </w:r>
      <w:r>
        <w:t>require</w:t>
      </w:r>
      <w:r>
        <w:rPr>
          <w:spacing w:val="-2"/>
        </w:rPr>
        <w:t xml:space="preserve"> </w:t>
      </w:r>
      <w:r>
        <w:t>an</w:t>
      </w:r>
      <w:r>
        <w:rPr>
          <w:spacing w:val="-3"/>
        </w:rPr>
        <w:t xml:space="preserve"> </w:t>
      </w:r>
      <w:r>
        <w:t>entry</w:t>
      </w:r>
      <w:r>
        <w:rPr>
          <w:spacing w:val="-8"/>
        </w:rPr>
        <w:t xml:space="preserve"> </w:t>
      </w:r>
      <w:r>
        <w:t>visa</w:t>
      </w:r>
      <w:r>
        <w:rPr>
          <w:spacing w:val="-3"/>
        </w:rPr>
        <w:t xml:space="preserve"> </w:t>
      </w:r>
      <w:r>
        <w:t>must</w:t>
      </w:r>
      <w:r>
        <w:rPr>
          <w:spacing w:val="-2"/>
        </w:rPr>
        <w:t xml:space="preserve"> </w:t>
      </w:r>
      <w:r>
        <w:t>apply</w:t>
      </w:r>
      <w:r>
        <w:rPr>
          <w:spacing w:val="-6"/>
        </w:rPr>
        <w:t xml:space="preserve"> </w:t>
      </w:r>
      <w:r>
        <w:t>for</w:t>
      </w:r>
      <w:r>
        <w:rPr>
          <w:spacing w:val="-4"/>
        </w:rPr>
        <w:t xml:space="preserve"> </w:t>
      </w:r>
      <w:r>
        <w:t>their</w:t>
      </w:r>
      <w:r>
        <w:rPr>
          <w:spacing w:val="-4"/>
        </w:rPr>
        <w:t xml:space="preserve"> </w:t>
      </w:r>
      <w:r>
        <w:t>visa</w:t>
      </w:r>
      <w:r>
        <w:rPr>
          <w:spacing w:val="-3"/>
        </w:rPr>
        <w:t xml:space="preserve"> </w:t>
      </w:r>
      <w:r>
        <w:t>no</w:t>
      </w:r>
      <w:r>
        <w:rPr>
          <w:spacing w:val="-3"/>
        </w:rPr>
        <w:t xml:space="preserve"> </w:t>
      </w:r>
      <w:r>
        <w:t>later</w:t>
      </w:r>
      <w:r>
        <w:rPr>
          <w:spacing w:val="-4"/>
        </w:rPr>
        <w:t xml:space="preserve"> </w:t>
      </w:r>
      <w:r>
        <w:t>than</w:t>
      </w:r>
      <w:r>
        <w:rPr>
          <w:spacing w:val="-3"/>
        </w:rPr>
        <w:t xml:space="preserve"> </w:t>
      </w:r>
      <w:r>
        <w:t>three</w:t>
      </w:r>
      <w:r>
        <w:rPr>
          <w:spacing w:val="-5"/>
        </w:rPr>
        <w:t xml:space="preserve"> </w:t>
      </w:r>
      <w:r>
        <w:t xml:space="preserve">weeks before the conference, at: </w:t>
      </w:r>
      <w:hyperlink r:id="rId10" w:history="1">
        <w:r w:rsidR="00ED25D0" w:rsidRPr="008E3CE8">
          <w:rPr>
            <w:rStyle w:val="Hyperlink"/>
          </w:rPr>
          <w:t>https://visas.immigration.go.ug/</w:t>
        </w:r>
      </w:hyperlink>
      <w:r w:rsidR="00ED25D0">
        <w:t xml:space="preserve"> </w:t>
      </w:r>
      <w:r w:rsidR="009F613B">
        <w:t>or</w:t>
      </w:r>
      <w:r w:rsidR="009F613B">
        <w:rPr>
          <w:spacing w:val="-12"/>
        </w:rPr>
        <w:t xml:space="preserve"> </w:t>
      </w:r>
      <w:r w:rsidR="009F613B">
        <w:t>at</w:t>
      </w:r>
      <w:r w:rsidR="009F613B">
        <w:rPr>
          <w:spacing w:val="-11"/>
        </w:rPr>
        <w:t xml:space="preserve"> </w:t>
      </w:r>
      <w:r w:rsidR="009F613B">
        <w:t>the</w:t>
      </w:r>
      <w:r w:rsidR="009F613B">
        <w:rPr>
          <w:spacing w:val="-12"/>
        </w:rPr>
        <w:t xml:space="preserve"> </w:t>
      </w:r>
      <w:r w:rsidR="009F613B">
        <w:t>Ugandan</w:t>
      </w:r>
      <w:r w:rsidR="009F613B">
        <w:rPr>
          <w:spacing w:val="-11"/>
        </w:rPr>
        <w:t xml:space="preserve"> </w:t>
      </w:r>
      <w:r w:rsidR="009F613B">
        <w:t>diplomatic</w:t>
      </w:r>
      <w:r w:rsidR="009F613B">
        <w:rPr>
          <w:spacing w:val="-12"/>
        </w:rPr>
        <w:t xml:space="preserve"> </w:t>
      </w:r>
      <w:r w:rsidR="009F613B">
        <w:t>missions</w:t>
      </w:r>
      <w:r w:rsidR="009F613B">
        <w:rPr>
          <w:spacing w:val="-10"/>
        </w:rPr>
        <w:t xml:space="preserve"> </w:t>
      </w:r>
      <w:r w:rsidR="009F613B">
        <w:t>in</w:t>
      </w:r>
      <w:r w:rsidR="009F613B">
        <w:rPr>
          <w:spacing w:val="-13"/>
        </w:rPr>
        <w:t xml:space="preserve"> </w:t>
      </w:r>
      <w:r w:rsidR="009F613B">
        <w:t>their country</w:t>
      </w:r>
      <w:r w:rsidR="009F613B">
        <w:rPr>
          <w:spacing w:val="-18"/>
        </w:rPr>
        <w:t xml:space="preserve"> </w:t>
      </w:r>
      <w:r w:rsidR="009F613B">
        <w:t>of</w:t>
      </w:r>
      <w:r w:rsidR="009F613B">
        <w:rPr>
          <w:spacing w:val="-13"/>
        </w:rPr>
        <w:t xml:space="preserve"> </w:t>
      </w:r>
      <w:r w:rsidR="009F613B">
        <w:t>residence</w:t>
      </w:r>
      <w:r w:rsidR="009F613B">
        <w:rPr>
          <w:spacing w:val="-13"/>
        </w:rPr>
        <w:t>.</w:t>
      </w:r>
    </w:p>
    <w:p w14:paraId="309AE7CD" w14:textId="2520DF69" w:rsidR="002407BB" w:rsidRDefault="002407BB" w:rsidP="009F613B">
      <w:pPr>
        <w:pStyle w:val="BodyText"/>
        <w:spacing w:before="160"/>
        <w:ind w:right="603"/>
        <w:jc w:val="both"/>
      </w:pPr>
      <w:r>
        <w:t xml:space="preserve">  Diplomatic passport holders will receive free entry visa.</w:t>
      </w:r>
    </w:p>
    <w:p w14:paraId="7ACF3F23" w14:textId="487076E7" w:rsidR="00485EEC" w:rsidRPr="00485EEC" w:rsidRDefault="00485EEC" w:rsidP="00485EEC">
      <w:pPr>
        <w:pStyle w:val="Heading2"/>
        <w:numPr>
          <w:ilvl w:val="0"/>
          <w:numId w:val="1"/>
        </w:numPr>
      </w:pPr>
      <w:r w:rsidRPr="00485EEC">
        <w:t>Accreditation</w:t>
      </w:r>
    </w:p>
    <w:p w14:paraId="7BB60CEF" w14:textId="237EC57F" w:rsidR="00485EEC" w:rsidRDefault="00485EEC" w:rsidP="00485EEC">
      <w:pPr>
        <w:pStyle w:val="BodyText"/>
        <w:spacing w:before="155"/>
        <w:ind w:left="100" w:right="597"/>
        <w:jc w:val="both"/>
      </w:pPr>
      <w:r w:rsidRPr="00485EEC">
        <w:t>Government delegations are kindly requested to submit to the SDG secretariat their letters of nomination,</w:t>
      </w:r>
      <w:r w:rsidRPr="00485EEC">
        <w:rPr>
          <w:spacing w:val="-11"/>
        </w:rPr>
        <w:t xml:space="preserve"> </w:t>
      </w:r>
      <w:r w:rsidRPr="00485EEC">
        <w:t>duly</w:t>
      </w:r>
      <w:r w:rsidRPr="00485EEC">
        <w:rPr>
          <w:spacing w:val="-17"/>
        </w:rPr>
        <w:t xml:space="preserve"> </w:t>
      </w:r>
      <w:r w:rsidRPr="00485EEC">
        <w:t>signed</w:t>
      </w:r>
      <w:r w:rsidRPr="00485EEC">
        <w:rPr>
          <w:spacing w:val="-9"/>
        </w:rPr>
        <w:t xml:space="preserve"> </w:t>
      </w:r>
      <w:r w:rsidRPr="00485EEC">
        <w:t>by</w:t>
      </w:r>
      <w:r w:rsidRPr="00485EEC">
        <w:rPr>
          <w:spacing w:val="-15"/>
        </w:rPr>
        <w:t xml:space="preserve"> </w:t>
      </w:r>
      <w:r w:rsidRPr="00485EEC">
        <w:t>the</w:t>
      </w:r>
      <w:r w:rsidRPr="00485EEC">
        <w:rPr>
          <w:spacing w:val="-10"/>
        </w:rPr>
        <w:t xml:space="preserve"> </w:t>
      </w:r>
      <w:r w:rsidRPr="00485EEC">
        <w:t>appropriate</w:t>
      </w:r>
      <w:r w:rsidRPr="00485EEC">
        <w:rPr>
          <w:spacing w:val="-9"/>
        </w:rPr>
        <w:t xml:space="preserve"> </w:t>
      </w:r>
      <w:r w:rsidRPr="00485EEC">
        <w:t>authorities</w:t>
      </w:r>
      <w:r w:rsidRPr="00485EEC">
        <w:rPr>
          <w:spacing w:val="-11"/>
        </w:rPr>
        <w:t xml:space="preserve"> </w:t>
      </w:r>
      <w:r w:rsidRPr="00485EEC">
        <w:t>of</w:t>
      </w:r>
      <w:r w:rsidRPr="00485EEC">
        <w:rPr>
          <w:spacing w:val="-11"/>
        </w:rPr>
        <w:t xml:space="preserve"> </w:t>
      </w:r>
      <w:r w:rsidRPr="00485EEC">
        <w:t>their</w:t>
      </w:r>
      <w:r w:rsidRPr="00485EEC">
        <w:rPr>
          <w:spacing w:val="-12"/>
        </w:rPr>
        <w:t xml:space="preserve"> </w:t>
      </w:r>
      <w:r w:rsidRPr="00485EEC">
        <w:t>respective</w:t>
      </w:r>
      <w:r w:rsidRPr="00485EEC">
        <w:rPr>
          <w:spacing w:val="-9"/>
        </w:rPr>
        <w:t xml:space="preserve"> </w:t>
      </w:r>
      <w:r w:rsidRPr="00485EEC">
        <w:t>Governments,</w:t>
      </w:r>
      <w:r w:rsidRPr="00485EEC">
        <w:rPr>
          <w:spacing w:val="-11"/>
        </w:rPr>
        <w:t xml:space="preserve"> </w:t>
      </w:r>
      <w:r w:rsidRPr="00485EEC">
        <w:t>at</w:t>
      </w:r>
      <w:r w:rsidRPr="00485EEC">
        <w:rPr>
          <w:spacing w:val="-10"/>
        </w:rPr>
        <w:t xml:space="preserve"> </w:t>
      </w:r>
      <w:r w:rsidRPr="00485EEC">
        <w:t xml:space="preserve">their earliest convenience, but no later than </w:t>
      </w:r>
      <w:r w:rsidRPr="00BE38F5">
        <w:t xml:space="preserve">May </w:t>
      </w:r>
      <w:r w:rsidR="00B25F56" w:rsidRPr="00BE38F5">
        <w:t>15</w:t>
      </w:r>
      <w:r w:rsidRPr="00BE38F5">
        <w:t xml:space="preserve"> 2022</w:t>
      </w:r>
      <w:r w:rsidRPr="00485EEC">
        <w:t xml:space="preserve">. The letters must indicate the names, titles and contact details of the representatives nominated to attend the conference </w:t>
      </w:r>
      <w:r w:rsidRPr="00485EEC">
        <w:lastRenderedPageBreak/>
        <w:t>and can be submitted online using the link provided in the invitations.</w:t>
      </w:r>
    </w:p>
    <w:p w14:paraId="6A1985D0" w14:textId="77777777" w:rsidR="00690D4C" w:rsidRDefault="00690D4C" w:rsidP="00690D4C">
      <w:pPr>
        <w:pStyle w:val="Heading2"/>
        <w:spacing w:before="167"/>
        <w:jc w:val="both"/>
      </w:pPr>
      <w:r>
        <w:t>Badges</w:t>
      </w:r>
    </w:p>
    <w:p w14:paraId="702F5B32" w14:textId="77777777" w:rsidR="00690D4C" w:rsidRDefault="00690D4C" w:rsidP="00690D4C">
      <w:pPr>
        <w:pStyle w:val="BodyText"/>
        <w:spacing w:before="156"/>
        <w:ind w:left="100" w:right="598"/>
        <w:jc w:val="both"/>
      </w:pPr>
      <w:r>
        <w:t>Physical access</w:t>
      </w:r>
      <w:r>
        <w:rPr>
          <w:spacing w:val="-4"/>
        </w:rPr>
        <w:t xml:space="preserve"> </w:t>
      </w:r>
      <w:r>
        <w:t>to</w:t>
      </w:r>
      <w:r>
        <w:rPr>
          <w:spacing w:val="-3"/>
        </w:rPr>
        <w:t xml:space="preserve"> </w:t>
      </w:r>
      <w:r>
        <w:t>the</w:t>
      </w:r>
      <w:r>
        <w:rPr>
          <w:spacing w:val="-4"/>
        </w:rPr>
        <w:t xml:space="preserve"> </w:t>
      </w:r>
      <w:r>
        <w:t>meeting</w:t>
      </w:r>
      <w:r>
        <w:rPr>
          <w:spacing w:val="-6"/>
        </w:rPr>
        <w:t xml:space="preserve"> </w:t>
      </w:r>
      <w:r>
        <w:t>venue</w:t>
      </w:r>
      <w:r>
        <w:rPr>
          <w:spacing w:val="-5"/>
        </w:rPr>
        <w:t xml:space="preserve"> </w:t>
      </w:r>
      <w:r>
        <w:t>will be</w:t>
      </w:r>
      <w:r>
        <w:rPr>
          <w:spacing w:val="-3"/>
        </w:rPr>
        <w:t xml:space="preserve"> </w:t>
      </w:r>
      <w:r>
        <w:t>restricted.</w:t>
      </w:r>
      <w:r>
        <w:rPr>
          <w:spacing w:val="-4"/>
        </w:rPr>
        <w:t xml:space="preserve"> </w:t>
      </w:r>
      <w:r>
        <w:t>A</w:t>
      </w:r>
      <w:r>
        <w:rPr>
          <w:spacing w:val="-4"/>
        </w:rPr>
        <w:t xml:space="preserve"> </w:t>
      </w:r>
      <w:r>
        <w:t>valid</w:t>
      </w:r>
      <w:r>
        <w:rPr>
          <w:spacing w:val="-6"/>
        </w:rPr>
        <w:t xml:space="preserve"> </w:t>
      </w:r>
      <w:r>
        <w:t>badge</w:t>
      </w:r>
      <w:r>
        <w:rPr>
          <w:spacing w:val="-4"/>
        </w:rPr>
        <w:t xml:space="preserve"> </w:t>
      </w:r>
      <w:r>
        <w:t>must</w:t>
      </w:r>
      <w:r>
        <w:rPr>
          <w:spacing w:val="-4"/>
        </w:rPr>
        <w:t xml:space="preserve"> </w:t>
      </w:r>
      <w:r>
        <w:t>be</w:t>
      </w:r>
      <w:r>
        <w:rPr>
          <w:spacing w:val="-5"/>
        </w:rPr>
        <w:t xml:space="preserve"> </w:t>
      </w:r>
      <w:r>
        <w:t>presented</w:t>
      </w:r>
      <w:r>
        <w:rPr>
          <w:spacing w:val="-4"/>
        </w:rPr>
        <w:t xml:space="preserve"> </w:t>
      </w:r>
      <w:r>
        <w:t>to</w:t>
      </w:r>
      <w:r>
        <w:rPr>
          <w:spacing w:val="-3"/>
        </w:rPr>
        <w:t xml:space="preserve"> </w:t>
      </w:r>
      <w:r>
        <w:t>gain</w:t>
      </w:r>
      <w:r>
        <w:rPr>
          <w:spacing w:val="-3"/>
        </w:rPr>
        <w:t xml:space="preserve"> </w:t>
      </w:r>
      <w:r>
        <w:t xml:space="preserve">entry. Conference badges will be issued at the registration Desk at the Conference Center on arrival for the conference on June 7, 2022. </w:t>
      </w:r>
    </w:p>
    <w:p w14:paraId="63CA76D0" w14:textId="77777777" w:rsidR="00690D4C" w:rsidRDefault="00690D4C" w:rsidP="00690D4C">
      <w:pPr>
        <w:pStyle w:val="BodyText"/>
        <w:spacing w:before="158"/>
        <w:ind w:left="100" w:right="596"/>
        <w:jc w:val="both"/>
      </w:pPr>
      <w:r>
        <w:t>Forum badges must be displayed at all times and must be shown</w:t>
      </w:r>
      <w:r>
        <w:rPr>
          <w:spacing w:val="-32"/>
        </w:rPr>
        <w:t xml:space="preserve"> </w:t>
      </w:r>
      <w:r>
        <w:t>to gain access to the conference venue and meeting rooms. Participants who lose their badge should report immediately to the registration</w:t>
      </w:r>
      <w:r>
        <w:rPr>
          <w:spacing w:val="-5"/>
        </w:rPr>
        <w:t xml:space="preserve"> </w:t>
      </w:r>
      <w:r>
        <w:t xml:space="preserve">desk. </w:t>
      </w:r>
    </w:p>
    <w:p w14:paraId="693CE7E5" w14:textId="77777777" w:rsidR="00690D4C" w:rsidRPr="00346ADA" w:rsidRDefault="00690D4C" w:rsidP="00690D4C">
      <w:pPr>
        <w:pStyle w:val="BodyText"/>
        <w:spacing w:before="158"/>
        <w:ind w:left="100" w:right="596"/>
        <w:jc w:val="both"/>
      </w:pPr>
      <w:r>
        <w:t>The badges will not be necessary for virtual participants.</w:t>
      </w:r>
    </w:p>
    <w:p w14:paraId="3BC75BCC" w14:textId="77777777" w:rsidR="00690D4C" w:rsidRPr="00485EEC" w:rsidRDefault="00690D4C" w:rsidP="00485EEC">
      <w:pPr>
        <w:pStyle w:val="BodyText"/>
        <w:spacing w:before="155"/>
        <w:ind w:left="100" w:right="597"/>
        <w:jc w:val="both"/>
      </w:pPr>
    </w:p>
    <w:p w14:paraId="121B2A55" w14:textId="7B9EC16C" w:rsidR="00485EEC" w:rsidRDefault="00485EEC" w:rsidP="00485EEC">
      <w:pPr>
        <w:pStyle w:val="BodyText"/>
        <w:spacing w:before="73"/>
        <w:jc w:val="both"/>
      </w:pPr>
      <w:r w:rsidRPr="00485EEC">
        <w:t>Questions</w:t>
      </w:r>
      <w:r w:rsidR="007C0A46">
        <w:t xml:space="preserve"> </w:t>
      </w:r>
      <w:r w:rsidR="00CC2CB8">
        <w:t xml:space="preserve">regarding the conference </w:t>
      </w:r>
      <w:r w:rsidR="00BE38F5">
        <w:t>programme, partnerships</w:t>
      </w:r>
      <w:r w:rsidR="007C0A46">
        <w:t>/support,</w:t>
      </w:r>
      <w:r w:rsidR="00CC2CB8">
        <w:t xml:space="preserve"> accreditation, logistics </w:t>
      </w:r>
      <w:r w:rsidR="007C0A46">
        <w:t xml:space="preserve">can be addressed to </w:t>
      </w:r>
      <w:hyperlink r:id="rId11" w:history="1">
        <w:r w:rsidR="007C0A46" w:rsidRPr="00A634DB">
          <w:rPr>
            <w:rStyle w:val="Hyperlink"/>
          </w:rPr>
          <w:t>sdg.ug-secretariat@opm.go.ug</w:t>
        </w:r>
      </w:hyperlink>
      <w:r w:rsidR="007C0A46">
        <w:t xml:space="preserve"> with copy to </w:t>
      </w:r>
    </w:p>
    <w:p w14:paraId="0486C321" w14:textId="6A11E50C" w:rsidR="001A2E8F" w:rsidRDefault="001A2E8F" w:rsidP="00485EEC">
      <w:pPr>
        <w:pStyle w:val="BodyText"/>
        <w:spacing w:before="73"/>
        <w:jc w:val="both"/>
      </w:pPr>
      <w:r>
        <w:t>Name: Pascal Byarugba</w:t>
      </w:r>
    </w:p>
    <w:p w14:paraId="186A2D99" w14:textId="4886C9B2" w:rsidR="001A2E8F" w:rsidRPr="001A2E8F" w:rsidRDefault="001A2E8F" w:rsidP="001A2E8F">
      <w:pPr>
        <w:widowControl/>
        <w:autoSpaceDE/>
        <w:autoSpaceDN/>
        <w:rPr>
          <w:sz w:val="24"/>
          <w:szCs w:val="24"/>
        </w:rPr>
      </w:pPr>
      <w:r>
        <w:t xml:space="preserve">Email address: </w:t>
      </w:r>
      <w:hyperlink r:id="rId12" w:history="1">
        <w:r w:rsidRPr="00D05B56">
          <w:rPr>
            <w:rStyle w:val="Hyperlink"/>
          </w:rPr>
          <w:t>bpascal7711@gmail.com</w:t>
        </w:r>
      </w:hyperlink>
      <w:r>
        <w:t xml:space="preserve"> </w:t>
      </w:r>
    </w:p>
    <w:p w14:paraId="78327BE9" w14:textId="6AAAB7AF" w:rsidR="007C0A46" w:rsidRDefault="007C0A46" w:rsidP="00485EEC">
      <w:pPr>
        <w:pStyle w:val="BodyText"/>
        <w:spacing w:before="73"/>
        <w:jc w:val="both"/>
      </w:pPr>
      <w:r>
        <w:t>Jackline Arineitwe</w:t>
      </w:r>
    </w:p>
    <w:p w14:paraId="32559934" w14:textId="0A26CF60" w:rsidR="007C0A46" w:rsidRDefault="009623D1" w:rsidP="00485EEC">
      <w:pPr>
        <w:pStyle w:val="BodyText"/>
        <w:spacing w:before="73"/>
        <w:jc w:val="both"/>
      </w:pPr>
      <w:hyperlink r:id="rId13" w:history="1">
        <w:r w:rsidR="007C0A46" w:rsidRPr="00A634DB">
          <w:rPr>
            <w:rStyle w:val="Hyperlink"/>
          </w:rPr>
          <w:t>jackie.arineitwe@yahoo.com</w:t>
        </w:r>
      </w:hyperlink>
      <w:r w:rsidR="007C0A46">
        <w:t xml:space="preserve"> </w:t>
      </w:r>
    </w:p>
    <w:p w14:paraId="1866E07D" w14:textId="77777777" w:rsidR="007C0A46" w:rsidRPr="00485EEC" w:rsidRDefault="007C0A46" w:rsidP="00485EEC">
      <w:pPr>
        <w:pStyle w:val="BodyText"/>
        <w:spacing w:before="73"/>
        <w:jc w:val="both"/>
      </w:pPr>
    </w:p>
    <w:p w14:paraId="5A4D7B5E" w14:textId="2C308BFF" w:rsidR="002407BB" w:rsidRDefault="002407BB" w:rsidP="009F613B">
      <w:pPr>
        <w:pStyle w:val="Heading2"/>
        <w:numPr>
          <w:ilvl w:val="0"/>
          <w:numId w:val="1"/>
        </w:numPr>
        <w:jc w:val="both"/>
      </w:pPr>
      <w:r>
        <w:t>Airport reception and transportation</w:t>
      </w:r>
    </w:p>
    <w:p w14:paraId="5689BA02" w14:textId="1B32D70C" w:rsidR="002407BB" w:rsidRDefault="002407BB" w:rsidP="009F613B">
      <w:pPr>
        <w:pStyle w:val="BodyText"/>
        <w:spacing w:before="154"/>
        <w:ind w:left="100" w:right="597"/>
        <w:jc w:val="both"/>
      </w:pPr>
      <w:r>
        <w:t>Participants</w:t>
      </w:r>
      <w:r>
        <w:rPr>
          <w:spacing w:val="-6"/>
        </w:rPr>
        <w:t xml:space="preserve"> </w:t>
      </w:r>
      <w:r>
        <w:t>should</w:t>
      </w:r>
      <w:r>
        <w:rPr>
          <w:spacing w:val="-6"/>
        </w:rPr>
        <w:t xml:space="preserve"> </w:t>
      </w:r>
      <w:r>
        <w:t>arrange</w:t>
      </w:r>
      <w:r>
        <w:rPr>
          <w:spacing w:val="-7"/>
        </w:rPr>
        <w:t xml:space="preserve"> </w:t>
      </w:r>
      <w:r>
        <w:t>with</w:t>
      </w:r>
      <w:r>
        <w:rPr>
          <w:spacing w:val="-6"/>
        </w:rPr>
        <w:t xml:space="preserve"> </w:t>
      </w:r>
      <w:r>
        <w:t>their</w:t>
      </w:r>
      <w:r>
        <w:rPr>
          <w:spacing w:val="-7"/>
        </w:rPr>
        <w:t xml:space="preserve"> </w:t>
      </w:r>
      <w:r>
        <w:t>selected</w:t>
      </w:r>
      <w:r>
        <w:rPr>
          <w:spacing w:val="-7"/>
        </w:rPr>
        <w:t xml:space="preserve"> </w:t>
      </w:r>
      <w:r>
        <w:t>hotel</w:t>
      </w:r>
      <w:r>
        <w:rPr>
          <w:spacing w:val="-6"/>
        </w:rPr>
        <w:t xml:space="preserve"> </w:t>
      </w:r>
      <w:r>
        <w:t>for</w:t>
      </w:r>
      <w:r>
        <w:rPr>
          <w:spacing w:val="-8"/>
        </w:rPr>
        <w:t xml:space="preserve"> </w:t>
      </w:r>
      <w:r>
        <w:t>airport</w:t>
      </w:r>
      <w:r>
        <w:rPr>
          <w:spacing w:val="-6"/>
        </w:rPr>
        <w:t xml:space="preserve"> </w:t>
      </w:r>
      <w:r>
        <w:t>transfers.</w:t>
      </w:r>
      <w:r>
        <w:rPr>
          <w:spacing w:val="-5"/>
        </w:rPr>
        <w:t xml:space="preserve"> </w:t>
      </w:r>
      <w:r>
        <w:t>Participants</w:t>
      </w:r>
      <w:r>
        <w:rPr>
          <w:spacing w:val="-6"/>
        </w:rPr>
        <w:t xml:space="preserve"> </w:t>
      </w:r>
      <w:r>
        <w:t>not staying</w:t>
      </w:r>
      <w:r>
        <w:rPr>
          <w:spacing w:val="-6"/>
        </w:rPr>
        <w:t xml:space="preserve"> </w:t>
      </w:r>
      <w:r>
        <w:t>at</w:t>
      </w:r>
      <w:r>
        <w:rPr>
          <w:spacing w:val="-2"/>
        </w:rPr>
        <w:t xml:space="preserve"> </w:t>
      </w:r>
      <w:r>
        <w:t>the</w:t>
      </w:r>
      <w:r>
        <w:rPr>
          <w:spacing w:val="-4"/>
        </w:rPr>
        <w:t xml:space="preserve"> </w:t>
      </w:r>
      <w:r>
        <w:t>venue</w:t>
      </w:r>
      <w:r>
        <w:rPr>
          <w:spacing w:val="-4"/>
        </w:rPr>
        <w:t xml:space="preserve"> </w:t>
      </w:r>
      <w:r>
        <w:t>or</w:t>
      </w:r>
      <w:r>
        <w:rPr>
          <w:spacing w:val="-5"/>
        </w:rPr>
        <w:t xml:space="preserve"> </w:t>
      </w:r>
      <w:r>
        <w:t>at</w:t>
      </w:r>
      <w:r>
        <w:rPr>
          <w:spacing w:val="-2"/>
        </w:rPr>
        <w:t xml:space="preserve"> </w:t>
      </w:r>
      <w:r>
        <w:t>a</w:t>
      </w:r>
      <w:r>
        <w:rPr>
          <w:spacing w:val="-5"/>
        </w:rPr>
        <w:t xml:space="preserve"> </w:t>
      </w:r>
      <w:r>
        <w:t>designated</w:t>
      </w:r>
      <w:r>
        <w:rPr>
          <w:spacing w:val="-3"/>
        </w:rPr>
        <w:t xml:space="preserve"> </w:t>
      </w:r>
      <w:r>
        <w:t>hotel</w:t>
      </w:r>
      <w:r>
        <w:rPr>
          <w:spacing w:val="-4"/>
        </w:rPr>
        <w:t xml:space="preserve"> </w:t>
      </w:r>
      <w:r>
        <w:t>will</w:t>
      </w:r>
      <w:r>
        <w:rPr>
          <w:spacing w:val="-2"/>
        </w:rPr>
        <w:t xml:space="preserve"> </w:t>
      </w:r>
      <w:r>
        <w:t>be</w:t>
      </w:r>
      <w:r>
        <w:rPr>
          <w:spacing w:val="-7"/>
        </w:rPr>
        <w:t xml:space="preserve"> </w:t>
      </w:r>
      <w:r>
        <w:t>responsible</w:t>
      </w:r>
      <w:r>
        <w:rPr>
          <w:spacing w:val="-3"/>
        </w:rPr>
        <w:t xml:space="preserve"> </w:t>
      </w:r>
      <w:r>
        <w:t>for</w:t>
      </w:r>
      <w:r>
        <w:rPr>
          <w:spacing w:val="-5"/>
        </w:rPr>
        <w:t xml:space="preserve"> </w:t>
      </w:r>
      <w:r>
        <w:t>their</w:t>
      </w:r>
      <w:r>
        <w:rPr>
          <w:spacing w:val="-4"/>
        </w:rPr>
        <w:t xml:space="preserve"> </w:t>
      </w:r>
      <w:r>
        <w:t>own</w:t>
      </w:r>
      <w:r>
        <w:rPr>
          <w:spacing w:val="-4"/>
        </w:rPr>
        <w:t xml:space="preserve"> </w:t>
      </w:r>
      <w:r>
        <w:t>daily</w:t>
      </w:r>
      <w:r>
        <w:rPr>
          <w:spacing w:val="-10"/>
        </w:rPr>
        <w:t xml:space="preserve"> </w:t>
      </w:r>
      <w:r>
        <w:t>transport</w:t>
      </w:r>
      <w:r>
        <w:rPr>
          <w:spacing w:val="-4"/>
        </w:rPr>
        <w:t xml:space="preserve"> </w:t>
      </w:r>
      <w:r>
        <w:t xml:space="preserve">to and from the venue. </w:t>
      </w:r>
    </w:p>
    <w:p w14:paraId="64554560" w14:textId="77777777" w:rsidR="00346ADA" w:rsidRDefault="00346ADA" w:rsidP="00346ADA">
      <w:pPr>
        <w:pStyle w:val="Heading2"/>
        <w:spacing w:before="0"/>
        <w:jc w:val="both"/>
      </w:pPr>
      <w:r>
        <w:t>Mobile phone services</w:t>
      </w:r>
    </w:p>
    <w:p w14:paraId="0870A421" w14:textId="42A3F054" w:rsidR="00346ADA" w:rsidRDefault="00346ADA" w:rsidP="00346ADA">
      <w:pPr>
        <w:pStyle w:val="BodyText"/>
        <w:spacing w:before="157"/>
        <w:ind w:left="100" w:right="596"/>
        <w:jc w:val="both"/>
      </w:pPr>
      <w:r>
        <w:t>MTN,</w:t>
      </w:r>
      <w:r>
        <w:rPr>
          <w:spacing w:val="-4"/>
        </w:rPr>
        <w:t xml:space="preserve"> </w:t>
      </w:r>
      <w:r>
        <w:t>and</w:t>
      </w:r>
      <w:r>
        <w:rPr>
          <w:spacing w:val="-4"/>
        </w:rPr>
        <w:t xml:space="preserve"> </w:t>
      </w:r>
      <w:r>
        <w:t>Airtel</w:t>
      </w:r>
      <w:r>
        <w:rPr>
          <w:spacing w:val="-2"/>
        </w:rPr>
        <w:t xml:space="preserve"> </w:t>
      </w:r>
      <w:r>
        <w:t>Uganda</w:t>
      </w:r>
      <w:r>
        <w:rPr>
          <w:spacing w:val="-3"/>
        </w:rPr>
        <w:t xml:space="preserve"> </w:t>
      </w:r>
      <w:r>
        <w:t>are</w:t>
      </w:r>
      <w:r>
        <w:rPr>
          <w:spacing w:val="-6"/>
        </w:rPr>
        <w:t xml:space="preserve"> </w:t>
      </w:r>
      <w:r>
        <w:t>the</w:t>
      </w:r>
      <w:r>
        <w:rPr>
          <w:spacing w:val="-3"/>
        </w:rPr>
        <w:t xml:space="preserve"> </w:t>
      </w:r>
      <w:r>
        <w:t>main</w:t>
      </w:r>
      <w:r>
        <w:rPr>
          <w:spacing w:val="-3"/>
        </w:rPr>
        <w:t xml:space="preserve"> </w:t>
      </w:r>
      <w:r>
        <w:t>mobile</w:t>
      </w:r>
      <w:r>
        <w:rPr>
          <w:spacing w:val="-3"/>
        </w:rPr>
        <w:t xml:space="preserve"> </w:t>
      </w:r>
      <w:r>
        <w:t>phone</w:t>
      </w:r>
      <w:r>
        <w:rPr>
          <w:spacing w:val="-4"/>
        </w:rPr>
        <w:t xml:space="preserve"> </w:t>
      </w:r>
      <w:r>
        <w:t>companies</w:t>
      </w:r>
      <w:r>
        <w:rPr>
          <w:spacing w:val="-2"/>
        </w:rPr>
        <w:t xml:space="preserve"> </w:t>
      </w:r>
      <w:r>
        <w:t>in</w:t>
      </w:r>
      <w:r>
        <w:rPr>
          <w:spacing w:val="-3"/>
        </w:rPr>
        <w:t xml:space="preserve"> </w:t>
      </w:r>
      <w:r>
        <w:t>the</w:t>
      </w:r>
      <w:r>
        <w:rPr>
          <w:spacing w:val="-3"/>
        </w:rPr>
        <w:t xml:space="preserve"> </w:t>
      </w:r>
      <w:r>
        <w:t>country</w:t>
      </w:r>
      <w:r>
        <w:rPr>
          <w:spacing w:val="-8"/>
        </w:rPr>
        <w:t xml:space="preserve"> </w:t>
      </w:r>
      <w:r>
        <w:t>SIM cards cost approximately 1500 – 2000 Ush. Non -Ugandan Participants will need to show their passport when purchasing a SIM card from authorized stores. Foreign citizens are allowed to have one SIM</w:t>
      </w:r>
      <w:r>
        <w:rPr>
          <w:spacing w:val="-1"/>
        </w:rPr>
        <w:t xml:space="preserve"> </w:t>
      </w:r>
      <w:r>
        <w:t>card.</w:t>
      </w:r>
    </w:p>
    <w:p w14:paraId="1FF47224" w14:textId="77777777" w:rsidR="009F613B" w:rsidRDefault="009F613B" w:rsidP="009F613B">
      <w:pPr>
        <w:pStyle w:val="Heading2"/>
        <w:jc w:val="both"/>
      </w:pPr>
      <w:r>
        <w:t>Coronavirus disease</w:t>
      </w:r>
    </w:p>
    <w:p w14:paraId="3D3CB4AE" w14:textId="5693AA03" w:rsidR="009F613B" w:rsidRDefault="009F613B" w:rsidP="009F613B">
      <w:pPr>
        <w:pStyle w:val="BodyText"/>
        <w:spacing w:before="154"/>
        <w:ind w:left="100" w:right="599"/>
        <w:jc w:val="both"/>
      </w:pPr>
      <w:r>
        <w:t xml:space="preserve">The participants will practice the COVID-19 control measures in Uganda such as hand-sanitizing, putting on a mask, keeping a reasonable distance, vaccination, among others. </w:t>
      </w:r>
    </w:p>
    <w:p w14:paraId="5CEC57A4" w14:textId="3E153C75" w:rsidR="009F613B" w:rsidRDefault="009F613B" w:rsidP="009F613B">
      <w:pPr>
        <w:pStyle w:val="ListParagraph"/>
        <w:numPr>
          <w:ilvl w:val="1"/>
          <w:numId w:val="2"/>
        </w:numPr>
        <w:tabs>
          <w:tab w:val="left" w:pos="814"/>
        </w:tabs>
        <w:spacing w:before="78" w:line="237" w:lineRule="auto"/>
        <w:ind w:right="596"/>
        <w:jc w:val="both"/>
        <w:rPr>
          <w:sz w:val="24"/>
        </w:rPr>
      </w:pPr>
      <w:r>
        <w:rPr>
          <w:sz w:val="24"/>
        </w:rPr>
        <w:t xml:space="preserve">All </w:t>
      </w:r>
      <w:r w:rsidR="00FD5F14">
        <w:rPr>
          <w:sz w:val="24"/>
        </w:rPr>
        <w:t>travelers</w:t>
      </w:r>
      <w:r>
        <w:rPr>
          <w:sz w:val="24"/>
        </w:rPr>
        <w:t xml:space="preserve"> arriving at Entebbe International Airport must have a negative COVID-19 certificate within 72 hours of testing. </w:t>
      </w:r>
    </w:p>
    <w:p w14:paraId="4FBD365C" w14:textId="01D8F748" w:rsidR="00FD5F14" w:rsidRPr="00FD5F14" w:rsidRDefault="00FD5F14" w:rsidP="00FD5F14">
      <w:pPr>
        <w:pStyle w:val="ListParagraph"/>
        <w:numPr>
          <w:ilvl w:val="1"/>
          <w:numId w:val="2"/>
        </w:numPr>
        <w:tabs>
          <w:tab w:val="left" w:pos="814"/>
        </w:tabs>
        <w:spacing w:before="168" w:line="237" w:lineRule="auto"/>
        <w:ind w:right="597"/>
        <w:jc w:val="both"/>
        <w:rPr>
          <w:sz w:val="24"/>
        </w:rPr>
      </w:pPr>
      <w:r>
        <w:rPr>
          <w:sz w:val="24"/>
        </w:rPr>
        <w:t>All travelers departing Uganda must have obtained a negative COVID-19 PCR test result from a test performed no more than 72 hours before</w:t>
      </w:r>
      <w:r>
        <w:rPr>
          <w:spacing w:val="-4"/>
          <w:sz w:val="24"/>
        </w:rPr>
        <w:t xml:space="preserve"> </w:t>
      </w:r>
      <w:r>
        <w:rPr>
          <w:sz w:val="24"/>
        </w:rPr>
        <w:t>departure.</w:t>
      </w:r>
    </w:p>
    <w:p w14:paraId="14F89839" w14:textId="531CA0F6" w:rsidR="009F613B" w:rsidRDefault="009F613B" w:rsidP="00485EEC">
      <w:pPr>
        <w:pStyle w:val="ListParagraph"/>
        <w:numPr>
          <w:ilvl w:val="1"/>
          <w:numId w:val="2"/>
        </w:numPr>
        <w:tabs>
          <w:tab w:val="left" w:pos="813"/>
          <w:tab w:val="left" w:pos="814"/>
        </w:tabs>
        <w:jc w:val="both"/>
        <w:rPr>
          <w:sz w:val="24"/>
        </w:rPr>
      </w:pPr>
      <w:r>
        <w:rPr>
          <w:sz w:val="24"/>
        </w:rPr>
        <w:t xml:space="preserve">Full COVID-19 vaccination is encouraged </w:t>
      </w:r>
      <w:r w:rsidR="00FD5F14">
        <w:rPr>
          <w:sz w:val="24"/>
        </w:rPr>
        <w:t xml:space="preserve">for both foreign and national participants </w:t>
      </w:r>
      <w:r>
        <w:rPr>
          <w:sz w:val="24"/>
        </w:rPr>
        <w:t>prior to</w:t>
      </w:r>
      <w:r>
        <w:rPr>
          <w:spacing w:val="3"/>
          <w:sz w:val="24"/>
        </w:rPr>
        <w:t xml:space="preserve"> </w:t>
      </w:r>
      <w:r w:rsidR="00FD5F14">
        <w:rPr>
          <w:sz w:val="24"/>
        </w:rPr>
        <w:t>the conference</w:t>
      </w:r>
    </w:p>
    <w:p w14:paraId="231635C1" w14:textId="77777777" w:rsidR="00324643" w:rsidRDefault="00324643" w:rsidP="00324643">
      <w:pPr>
        <w:pStyle w:val="BodyText"/>
        <w:spacing w:before="159"/>
        <w:ind w:right="598"/>
        <w:jc w:val="both"/>
      </w:pPr>
      <w:r>
        <w:t xml:space="preserve">All foreign participants are requested to ensure that their vaccines are up to date at least four to six weeks prior to their travel to Uganda. Please also check the yellow fever vaccination </w:t>
      </w:r>
      <w:r>
        <w:lastRenderedPageBreak/>
        <w:t>requirement and bring your yellow fever vaccination certificate, if required.</w:t>
      </w:r>
    </w:p>
    <w:p w14:paraId="0C57E37F" w14:textId="77777777" w:rsidR="00324643" w:rsidRPr="00324643" w:rsidRDefault="00324643" w:rsidP="00324643">
      <w:pPr>
        <w:tabs>
          <w:tab w:val="left" w:pos="813"/>
          <w:tab w:val="left" w:pos="814"/>
        </w:tabs>
        <w:rPr>
          <w:sz w:val="24"/>
        </w:rPr>
      </w:pPr>
    </w:p>
    <w:p w14:paraId="7CB1BD0F" w14:textId="39AC9D25" w:rsidR="002407BB" w:rsidRPr="00FD5F14" w:rsidRDefault="002407BB" w:rsidP="00324643">
      <w:pPr>
        <w:pStyle w:val="Heading2"/>
        <w:ind w:left="0"/>
      </w:pPr>
      <w:r w:rsidRPr="00FD5F14">
        <w:t>Conference venue</w:t>
      </w:r>
      <w:r w:rsidR="00324643">
        <w:t xml:space="preserve"> and Dates</w:t>
      </w:r>
    </w:p>
    <w:p w14:paraId="5451554F" w14:textId="2E156FB5" w:rsidR="002407BB" w:rsidRDefault="002407BB" w:rsidP="00485EEC">
      <w:pPr>
        <w:pStyle w:val="BodyText"/>
        <w:spacing w:before="155"/>
        <w:ind w:right="598"/>
        <w:jc w:val="both"/>
      </w:pPr>
      <w:r>
        <w:t>The conference will take place at Serena Hotel Kampala Conference Center</w:t>
      </w:r>
    </w:p>
    <w:p w14:paraId="076B2F60" w14:textId="2606FA77" w:rsidR="00324643" w:rsidRPr="00485EEC" w:rsidRDefault="00324643" w:rsidP="00485EEC">
      <w:pPr>
        <w:pStyle w:val="BodyText"/>
        <w:spacing w:before="155"/>
        <w:ind w:right="598"/>
        <w:jc w:val="both"/>
      </w:pPr>
      <w:r>
        <w:t>June 7-8, 2022</w:t>
      </w:r>
    </w:p>
    <w:p w14:paraId="4F42AA57" w14:textId="77777777" w:rsidR="002407BB" w:rsidRPr="00FD5F14" w:rsidRDefault="002407BB" w:rsidP="00324643">
      <w:pPr>
        <w:pStyle w:val="Heading2"/>
        <w:ind w:left="0"/>
      </w:pPr>
      <w:r w:rsidRPr="00FD5F14">
        <w:t>Accommodation</w:t>
      </w:r>
    </w:p>
    <w:p w14:paraId="4B8DA1FF" w14:textId="42F6A005" w:rsidR="002407BB" w:rsidRPr="00485EEC" w:rsidRDefault="002407BB" w:rsidP="00324643">
      <w:pPr>
        <w:pStyle w:val="BodyText"/>
        <w:spacing w:before="154"/>
        <w:ind w:right="597"/>
        <w:jc w:val="both"/>
      </w:pPr>
      <w:r w:rsidRPr="00485EEC">
        <w:t xml:space="preserve">All participants are kindly requested to contact designated hotels directly to arrange, confirm and guarantee their bookings. Participants will be responsible for bearing all accommodation costs. </w:t>
      </w:r>
      <w:r w:rsidR="00FD5F14" w:rsidRPr="00485EEC">
        <w:t>Rates</w:t>
      </w:r>
      <w:r w:rsidRPr="00485EEC">
        <w:t xml:space="preserve"> are available to participants for rooms booked at the hotels listed in the annex.</w:t>
      </w:r>
    </w:p>
    <w:p w14:paraId="138C9E0A" w14:textId="64D54C14" w:rsidR="002407BB" w:rsidRDefault="002407BB" w:rsidP="00324643">
      <w:pPr>
        <w:pStyle w:val="BodyText"/>
        <w:spacing w:before="161"/>
        <w:ind w:right="593"/>
        <w:jc w:val="both"/>
      </w:pPr>
      <w:r w:rsidRPr="00485EEC">
        <w:t>All participants are kindly requested to note that the Forum organizers will not be in a position</w:t>
      </w:r>
      <w:r w:rsidRPr="00485EEC">
        <w:rPr>
          <w:spacing w:val="-4"/>
        </w:rPr>
        <w:t xml:space="preserve"> </w:t>
      </w:r>
      <w:r w:rsidRPr="00485EEC">
        <w:t>to</w:t>
      </w:r>
      <w:r w:rsidRPr="00485EEC">
        <w:rPr>
          <w:spacing w:val="-6"/>
        </w:rPr>
        <w:t xml:space="preserve"> </w:t>
      </w:r>
      <w:r w:rsidRPr="00485EEC">
        <w:t>provide</w:t>
      </w:r>
      <w:r w:rsidRPr="00485EEC">
        <w:rPr>
          <w:spacing w:val="-4"/>
        </w:rPr>
        <w:t xml:space="preserve"> </w:t>
      </w:r>
      <w:r w:rsidRPr="00485EEC">
        <w:t>hotel</w:t>
      </w:r>
      <w:r w:rsidRPr="00485EEC">
        <w:rPr>
          <w:spacing w:val="-6"/>
        </w:rPr>
        <w:t xml:space="preserve"> </w:t>
      </w:r>
      <w:r w:rsidRPr="00485EEC">
        <w:t>accommodation</w:t>
      </w:r>
      <w:r w:rsidR="00FD5F14" w:rsidRPr="00485EEC">
        <w:t xml:space="preserve"> unless special consideration is made for an individual(s)</w:t>
      </w:r>
      <w:r w:rsidRPr="00485EEC">
        <w:t>.</w:t>
      </w:r>
      <w:r w:rsidR="00485EEC" w:rsidRPr="00485EEC">
        <w:t xml:space="preserve"> Participants are encouraged to find accommodation within the vicinities of the venue in order to always keep time.</w:t>
      </w:r>
    </w:p>
    <w:p w14:paraId="11376F23" w14:textId="77777777" w:rsidR="002407BB" w:rsidRDefault="002407BB" w:rsidP="009F613B">
      <w:pPr>
        <w:pStyle w:val="BodyText"/>
        <w:spacing w:before="1"/>
        <w:jc w:val="both"/>
        <w:rPr>
          <w:sz w:val="21"/>
        </w:rPr>
      </w:pPr>
    </w:p>
    <w:p w14:paraId="16AF3B3A" w14:textId="146F5428" w:rsidR="002407BB" w:rsidRDefault="002407BB" w:rsidP="009F613B">
      <w:pPr>
        <w:pStyle w:val="Heading1"/>
        <w:spacing w:before="1"/>
        <w:jc w:val="both"/>
        <w:rPr>
          <w:rFonts w:ascii="Times New Roman" w:hAnsi="Times New Roman" w:cs="Times New Roman"/>
          <w:b/>
          <w:bCs/>
          <w:sz w:val="28"/>
          <w:szCs w:val="28"/>
        </w:rPr>
      </w:pPr>
      <w:r w:rsidRPr="00346ADA">
        <w:rPr>
          <w:rFonts w:ascii="Times New Roman" w:hAnsi="Times New Roman" w:cs="Times New Roman"/>
          <w:b/>
          <w:bCs/>
          <w:sz w:val="28"/>
          <w:szCs w:val="28"/>
        </w:rPr>
        <w:t xml:space="preserve">Registration </w:t>
      </w:r>
    </w:p>
    <w:p w14:paraId="316B2CEC" w14:textId="77777777" w:rsidR="00BE38F5" w:rsidRDefault="00BE38F5" w:rsidP="00BE38F5"/>
    <w:p w14:paraId="20A25275" w14:textId="23A499E5" w:rsidR="00BE38F5" w:rsidRPr="00BE38F5" w:rsidRDefault="00BE38F5" w:rsidP="00BE38F5">
      <w:r w:rsidRPr="00BE38F5">
        <w:rPr>
          <w:b/>
          <w:bCs/>
        </w:rPr>
        <w:t>For Regional Fora</w:t>
      </w:r>
      <w:r>
        <w:t xml:space="preserve">: Individuals can express interest to participate in the regional fora through </w:t>
      </w:r>
      <w:r w:rsidRPr="00324643">
        <w:rPr>
          <w:color w:val="4472C4" w:themeColor="accent1"/>
          <w:u w:val="single"/>
        </w:rPr>
        <w:t>the link provided</w:t>
      </w:r>
      <w:r>
        <w:t>. Deadline to register for regional fora is May 10, 2022</w:t>
      </w:r>
    </w:p>
    <w:p w14:paraId="558109E3" w14:textId="7B03DF17" w:rsidR="002407BB" w:rsidRPr="00BE38F5" w:rsidRDefault="002407BB" w:rsidP="00324643">
      <w:pPr>
        <w:pStyle w:val="Heading2"/>
        <w:spacing w:before="238"/>
        <w:ind w:left="0"/>
        <w:jc w:val="both"/>
        <w:rPr>
          <w:b w:val="0"/>
          <w:bCs w:val="0"/>
        </w:rPr>
      </w:pPr>
      <w:r>
        <w:t>Online registration</w:t>
      </w:r>
      <w:r w:rsidR="00BE38F5">
        <w:t xml:space="preserve"> for conference: </w:t>
      </w:r>
      <w:r w:rsidR="00BE38F5">
        <w:rPr>
          <w:b w:val="0"/>
          <w:bCs w:val="0"/>
        </w:rPr>
        <w:t>All interested</w:t>
      </w:r>
      <w:r w:rsidRPr="00BE38F5">
        <w:rPr>
          <w:b w:val="0"/>
          <w:bCs w:val="0"/>
        </w:rPr>
        <w:t xml:space="preserve"> participants will apply and register online. Upon confirmation, the applicants will be notified via email with an invitation to attend the conference either virtually or physically. The application and registration should not be later than May </w:t>
      </w:r>
      <w:r w:rsidR="00742AA9" w:rsidRPr="00BE38F5">
        <w:rPr>
          <w:b w:val="0"/>
          <w:bCs w:val="0"/>
        </w:rPr>
        <w:t>20</w:t>
      </w:r>
      <w:r w:rsidRPr="00BE38F5">
        <w:rPr>
          <w:b w:val="0"/>
          <w:bCs w:val="0"/>
        </w:rPr>
        <w:t xml:space="preserve"> 2022. Application and/or registration will be done through </w:t>
      </w:r>
      <w:r w:rsidRPr="00BE38F5">
        <w:rPr>
          <w:b w:val="0"/>
          <w:bCs w:val="0"/>
          <w:color w:val="00B0F0"/>
          <w:u w:val="single"/>
        </w:rPr>
        <w:t>the link provided</w:t>
      </w:r>
      <w:r w:rsidRPr="00BE38F5">
        <w:rPr>
          <w:b w:val="0"/>
          <w:bCs w:val="0"/>
        </w:rPr>
        <w:t xml:space="preserve">. </w:t>
      </w:r>
    </w:p>
    <w:p w14:paraId="3F0622A7" w14:textId="77777777" w:rsidR="002407BB" w:rsidRDefault="002407BB" w:rsidP="00324643">
      <w:pPr>
        <w:pStyle w:val="Heading2"/>
        <w:ind w:left="0"/>
      </w:pPr>
      <w:r>
        <w:t>Conference languages</w:t>
      </w:r>
    </w:p>
    <w:p w14:paraId="696C3D21" w14:textId="77777777" w:rsidR="002407BB" w:rsidRDefault="002407BB" w:rsidP="009F613B">
      <w:pPr>
        <w:pStyle w:val="BodyText"/>
        <w:spacing w:before="154"/>
        <w:jc w:val="both"/>
      </w:pPr>
      <w:r>
        <w:t>The working language of the conference will be English.</w:t>
      </w:r>
    </w:p>
    <w:p w14:paraId="7871FA5E" w14:textId="77777777" w:rsidR="002407BB" w:rsidRDefault="002407BB" w:rsidP="009F613B">
      <w:pPr>
        <w:pStyle w:val="BodyText"/>
        <w:spacing w:before="5"/>
        <w:jc w:val="both"/>
        <w:rPr>
          <w:sz w:val="21"/>
        </w:rPr>
      </w:pPr>
    </w:p>
    <w:p w14:paraId="479EF11E" w14:textId="77777777" w:rsidR="002407BB" w:rsidRPr="00346ADA" w:rsidRDefault="002407BB" w:rsidP="009F613B">
      <w:pPr>
        <w:pStyle w:val="Heading1"/>
        <w:jc w:val="both"/>
        <w:rPr>
          <w:rFonts w:ascii="Times New Roman" w:hAnsi="Times New Roman" w:cs="Times New Roman"/>
          <w:b/>
          <w:bCs/>
          <w:sz w:val="28"/>
          <w:szCs w:val="28"/>
        </w:rPr>
      </w:pPr>
      <w:r w:rsidRPr="00346ADA">
        <w:rPr>
          <w:rFonts w:ascii="Times New Roman" w:hAnsi="Times New Roman" w:cs="Times New Roman"/>
          <w:b/>
          <w:bCs/>
          <w:sz w:val="28"/>
          <w:szCs w:val="28"/>
        </w:rPr>
        <w:t>Facilities and services</w:t>
      </w:r>
    </w:p>
    <w:p w14:paraId="3794E73D" w14:textId="77777777" w:rsidR="002407BB" w:rsidRDefault="002407BB" w:rsidP="009F613B">
      <w:pPr>
        <w:pStyle w:val="Heading2"/>
        <w:spacing w:before="159"/>
        <w:jc w:val="both"/>
      </w:pPr>
      <w:r>
        <w:t>Special Interest Groups</w:t>
      </w:r>
    </w:p>
    <w:p w14:paraId="6677D2BE" w14:textId="11D22FA4" w:rsidR="002407BB" w:rsidRDefault="002407BB" w:rsidP="009F613B">
      <w:pPr>
        <w:pStyle w:val="BodyText"/>
        <w:spacing w:before="156"/>
        <w:ind w:left="100" w:right="602"/>
        <w:jc w:val="both"/>
      </w:pPr>
      <w:r>
        <w:t>In</w:t>
      </w:r>
      <w:r>
        <w:rPr>
          <w:spacing w:val="-6"/>
        </w:rPr>
        <w:t xml:space="preserve"> </w:t>
      </w:r>
      <w:r>
        <w:t>the</w:t>
      </w:r>
      <w:r>
        <w:rPr>
          <w:spacing w:val="-7"/>
        </w:rPr>
        <w:t xml:space="preserve"> </w:t>
      </w:r>
      <w:r>
        <w:t>spirit</w:t>
      </w:r>
      <w:r>
        <w:rPr>
          <w:spacing w:val="-6"/>
        </w:rPr>
        <w:t xml:space="preserve"> </w:t>
      </w:r>
      <w:r>
        <w:t>of</w:t>
      </w:r>
      <w:r>
        <w:rPr>
          <w:spacing w:val="-6"/>
        </w:rPr>
        <w:t xml:space="preserve"> </w:t>
      </w:r>
      <w:r>
        <w:t>inclusion,</w:t>
      </w:r>
      <w:r>
        <w:rPr>
          <w:spacing w:val="-6"/>
        </w:rPr>
        <w:t xml:space="preserve"> </w:t>
      </w:r>
      <w:r>
        <w:t>the</w:t>
      </w:r>
      <w:r>
        <w:rPr>
          <w:spacing w:val="-7"/>
        </w:rPr>
        <w:t xml:space="preserve"> </w:t>
      </w:r>
      <w:r>
        <w:t xml:space="preserve">conference will be accessible to special interest groups/ persons. If you require special assistance, please email </w:t>
      </w:r>
      <w:hyperlink r:id="rId14" w:history="1">
        <w:r w:rsidR="00324643" w:rsidRPr="00A634DB">
          <w:rPr>
            <w:rStyle w:val="Hyperlink"/>
          </w:rPr>
          <w:t>sdg.ug-secretariat@opm.go.ug</w:t>
        </w:r>
      </w:hyperlink>
      <w:r w:rsidR="00324643">
        <w:rPr>
          <w:rStyle w:val="Hyperlink"/>
        </w:rPr>
        <w:t xml:space="preserve"> </w:t>
      </w:r>
      <w:r>
        <w:t>to see how we can best support</w:t>
      </w:r>
      <w:r>
        <w:rPr>
          <w:spacing w:val="-5"/>
        </w:rPr>
        <w:t xml:space="preserve"> </w:t>
      </w:r>
      <w:r>
        <w:t>you.</w:t>
      </w:r>
    </w:p>
    <w:p w14:paraId="1DDCBD16" w14:textId="77777777" w:rsidR="002407BB" w:rsidRDefault="002407BB" w:rsidP="009F613B">
      <w:pPr>
        <w:pStyle w:val="BodyText"/>
        <w:spacing w:before="3"/>
        <w:jc w:val="both"/>
        <w:rPr>
          <w:sz w:val="21"/>
        </w:rPr>
      </w:pPr>
    </w:p>
    <w:p w14:paraId="384EA459" w14:textId="77777777" w:rsidR="002407BB" w:rsidRDefault="002407BB" w:rsidP="009F613B">
      <w:pPr>
        <w:pStyle w:val="Heading2"/>
        <w:spacing w:before="1"/>
        <w:jc w:val="both"/>
      </w:pPr>
      <w:r>
        <w:t>Internet</w:t>
      </w:r>
    </w:p>
    <w:p w14:paraId="3C03BC61" w14:textId="08E0B909" w:rsidR="002407BB" w:rsidRDefault="002407BB" w:rsidP="009F613B">
      <w:pPr>
        <w:pStyle w:val="BodyText"/>
        <w:spacing w:before="154"/>
        <w:ind w:left="100" w:right="598"/>
        <w:jc w:val="both"/>
      </w:pPr>
      <w:r>
        <w:t>High-density wireless connectivity will be made available at the Conference.</w:t>
      </w:r>
      <w:r w:rsidR="0086113B">
        <w:t xml:space="preserve">  Virtual participants are encouraged to be in a quite environment with good network connectivity, buy enough internet data </w:t>
      </w:r>
    </w:p>
    <w:p w14:paraId="765EAB1A" w14:textId="77777777" w:rsidR="002407BB" w:rsidRDefault="002407BB" w:rsidP="009F613B">
      <w:pPr>
        <w:pStyle w:val="BodyText"/>
        <w:spacing w:before="3"/>
        <w:jc w:val="both"/>
        <w:rPr>
          <w:sz w:val="21"/>
        </w:rPr>
      </w:pPr>
    </w:p>
    <w:p w14:paraId="28D70ACB" w14:textId="77777777" w:rsidR="002407BB" w:rsidRDefault="002407BB" w:rsidP="009F613B">
      <w:pPr>
        <w:pStyle w:val="Heading2"/>
        <w:spacing w:before="0"/>
        <w:jc w:val="both"/>
      </w:pPr>
      <w:r>
        <w:t>Documents</w:t>
      </w:r>
    </w:p>
    <w:p w14:paraId="40B54C3E" w14:textId="31DF0CBB" w:rsidR="009F613B" w:rsidRDefault="002407BB" w:rsidP="00324643">
      <w:pPr>
        <w:pStyle w:val="BodyText"/>
        <w:spacing w:before="159" w:line="259" w:lineRule="auto"/>
        <w:ind w:left="100" w:right="596"/>
        <w:jc w:val="both"/>
      </w:pPr>
      <w:r>
        <w:t xml:space="preserve">Most of the documents will be in electronic version via the website </w:t>
      </w:r>
      <w:hyperlink r:id="rId15" w:history="1">
        <w:r w:rsidRPr="008E3CE8">
          <w:rPr>
            <w:rStyle w:val="Hyperlink"/>
          </w:rPr>
          <w:t>https://sdgs.opm.go.ug/documents/</w:t>
        </w:r>
      </w:hyperlink>
      <w:r>
        <w:t xml:space="preserve"> . Other documents will be provided in printed form</w:t>
      </w:r>
      <w:r w:rsidR="00346ADA">
        <w:t xml:space="preserve"> to physical participants</w:t>
      </w:r>
      <w:r>
        <w:t>.</w:t>
      </w:r>
      <w:r w:rsidR="00346ADA">
        <w:t xml:space="preserve"> A pen and notebook will be provided to physical participants. </w:t>
      </w:r>
    </w:p>
    <w:p w14:paraId="54F84284" w14:textId="77777777" w:rsidR="00324643" w:rsidRPr="002407BB" w:rsidRDefault="00324643" w:rsidP="00324643">
      <w:pPr>
        <w:pStyle w:val="BodyText"/>
        <w:spacing w:before="159" w:line="259" w:lineRule="auto"/>
        <w:ind w:left="100" w:right="596"/>
        <w:jc w:val="both"/>
      </w:pPr>
    </w:p>
    <w:p w14:paraId="3681EB42" w14:textId="77777777" w:rsidR="002407BB" w:rsidRPr="008F3FA4" w:rsidRDefault="002407BB" w:rsidP="009F613B">
      <w:pPr>
        <w:pStyle w:val="Heading1"/>
        <w:spacing w:before="1"/>
        <w:jc w:val="both"/>
        <w:rPr>
          <w:rFonts w:ascii="Times New Roman" w:hAnsi="Times New Roman" w:cs="Times New Roman"/>
          <w:sz w:val="28"/>
          <w:szCs w:val="28"/>
        </w:rPr>
      </w:pPr>
      <w:r w:rsidRPr="008F3FA4">
        <w:rPr>
          <w:rFonts w:ascii="Times New Roman" w:hAnsi="Times New Roman" w:cs="Times New Roman"/>
          <w:sz w:val="28"/>
          <w:szCs w:val="28"/>
        </w:rPr>
        <w:t>Security advisory</w:t>
      </w:r>
    </w:p>
    <w:p w14:paraId="312B1F97" w14:textId="762948B0" w:rsidR="002407BB" w:rsidRDefault="00690D4C" w:rsidP="009F613B">
      <w:pPr>
        <w:pStyle w:val="BodyText"/>
        <w:spacing w:before="154"/>
        <w:ind w:left="100" w:right="595"/>
        <w:jc w:val="both"/>
      </w:pPr>
      <w:r>
        <w:t xml:space="preserve">In addition to </w:t>
      </w:r>
      <w:r w:rsidR="002407BB">
        <w:t xml:space="preserve">Kampala </w:t>
      </w:r>
      <w:r>
        <w:t>being</w:t>
      </w:r>
      <w:r w:rsidR="002407BB">
        <w:t xml:space="preserve"> a relatively safe city for </w:t>
      </w:r>
      <w:r w:rsidR="008F3FA4">
        <w:t>travelers</w:t>
      </w:r>
      <w:r>
        <w:t>, the conference</w:t>
      </w:r>
      <w:r w:rsidR="002407BB">
        <w:t xml:space="preserve"> venues will be monitored. In addition, all participants must follow the following guidelines:</w:t>
      </w:r>
    </w:p>
    <w:p w14:paraId="5E67AAD0" w14:textId="77777777" w:rsidR="002407BB" w:rsidRDefault="002407BB" w:rsidP="009F613B">
      <w:pPr>
        <w:pStyle w:val="ListParagraph"/>
        <w:numPr>
          <w:ilvl w:val="2"/>
          <w:numId w:val="2"/>
        </w:numPr>
        <w:tabs>
          <w:tab w:val="left" w:pos="953"/>
        </w:tabs>
        <w:ind w:hanging="287"/>
        <w:jc w:val="both"/>
        <w:rPr>
          <w:rFonts w:ascii="Symbol" w:hAnsi="Symbol"/>
          <w:sz w:val="24"/>
        </w:rPr>
      </w:pPr>
      <w:r>
        <w:rPr>
          <w:sz w:val="24"/>
        </w:rPr>
        <w:t>Maintain a low</w:t>
      </w:r>
      <w:r>
        <w:rPr>
          <w:spacing w:val="-2"/>
          <w:sz w:val="24"/>
        </w:rPr>
        <w:t xml:space="preserve"> </w:t>
      </w:r>
      <w:r>
        <w:rPr>
          <w:sz w:val="24"/>
        </w:rPr>
        <w:t>profile</w:t>
      </w:r>
    </w:p>
    <w:p w14:paraId="4A10C7ED" w14:textId="77777777" w:rsidR="002407BB" w:rsidRDefault="002407BB" w:rsidP="009F613B">
      <w:pPr>
        <w:pStyle w:val="ListParagraph"/>
        <w:numPr>
          <w:ilvl w:val="2"/>
          <w:numId w:val="2"/>
        </w:numPr>
        <w:tabs>
          <w:tab w:val="left" w:pos="953"/>
        </w:tabs>
        <w:spacing w:before="119"/>
        <w:ind w:hanging="287"/>
        <w:jc w:val="both"/>
        <w:rPr>
          <w:rFonts w:ascii="Symbol" w:hAnsi="Symbol"/>
          <w:sz w:val="24"/>
        </w:rPr>
      </w:pPr>
      <w:r>
        <w:rPr>
          <w:sz w:val="24"/>
        </w:rPr>
        <w:t>Stay alert and</w:t>
      </w:r>
      <w:r>
        <w:rPr>
          <w:spacing w:val="-6"/>
          <w:sz w:val="24"/>
        </w:rPr>
        <w:t xml:space="preserve"> </w:t>
      </w:r>
      <w:r>
        <w:rPr>
          <w:sz w:val="24"/>
        </w:rPr>
        <w:t>vigilant</w:t>
      </w:r>
    </w:p>
    <w:p w14:paraId="00D2AB30" w14:textId="77777777" w:rsidR="002407BB" w:rsidRDefault="002407BB" w:rsidP="009F613B">
      <w:pPr>
        <w:pStyle w:val="ListParagraph"/>
        <w:numPr>
          <w:ilvl w:val="2"/>
          <w:numId w:val="2"/>
        </w:numPr>
        <w:tabs>
          <w:tab w:val="left" w:pos="953"/>
        </w:tabs>
        <w:spacing w:before="117"/>
        <w:ind w:hanging="287"/>
        <w:jc w:val="both"/>
        <w:rPr>
          <w:rFonts w:ascii="Symbol" w:hAnsi="Symbol"/>
          <w:sz w:val="24"/>
        </w:rPr>
      </w:pPr>
      <w:r>
        <w:rPr>
          <w:sz w:val="24"/>
        </w:rPr>
        <w:t>Do not be at the wrong place at the wrong</w:t>
      </w:r>
      <w:r>
        <w:rPr>
          <w:spacing w:val="-8"/>
          <w:sz w:val="24"/>
        </w:rPr>
        <w:t xml:space="preserve"> </w:t>
      </w:r>
      <w:r>
        <w:rPr>
          <w:sz w:val="24"/>
        </w:rPr>
        <w:t>time</w:t>
      </w:r>
    </w:p>
    <w:p w14:paraId="2CFE0CFB" w14:textId="77777777" w:rsidR="002407BB" w:rsidRDefault="002407BB" w:rsidP="009F613B">
      <w:pPr>
        <w:pStyle w:val="BodyText"/>
        <w:spacing w:before="160"/>
        <w:jc w:val="both"/>
      </w:pPr>
      <w:r>
        <w:t>While you are at the venue, please adhere to the following guidelines:</w:t>
      </w:r>
    </w:p>
    <w:p w14:paraId="2944CA09" w14:textId="77777777" w:rsidR="002407BB" w:rsidRDefault="002407BB" w:rsidP="009F613B">
      <w:pPr>
        <w:pStyle w:val="ListParagraph"/>
        <w:numPr>
          <w:ilvl w:val="2"/>
          <w:numId w:val="2"/>
        </w:numPr>
        <w:tabs>
          <w:tab w:val="left" w:pos="953"/>
        </w:tabs>
        <w:spacing w:before="162" w:line="237" w:lineRule="auto"/>
        <w:ind w:right="604"/>
        <w:jc w:val="both"/>
        <w:rPr>
          <w:rFonts w:ascii="Symbol" w:hAnsi="Symbol"/>
          <w:sz w:val="24"/>
        </w:rPr>
      </w:pPr>
      <w:r>
        <w:rPr>
          <w:sz w:val="24"/>
        </w:rPr>
        <w:t>Wear your conference badge visibly and show it to any authorized person who asks to see</w:t>
      </w:r>
      <w:r>
        <w:rPr>
          <w:spacing w:val="-2"/>
          <w:sz w:val="24"/>
        </w:rPr>
        <w:t xml:space="preserve"> </w:t>
      </w:r>
      <w:r>
        <w:rPr>
          <w:sz w:val="24"/>
        </w:rPr>
        <w:t>it</w:t>
      </w:r>
    </w:p>
    <w:p w14:paraId="4F0779DF" w14:textId="77777777" w:rsidR="002407BB" w:rsidRDefault="002407BB" w:rsidP="009F613B">
      <w:pPr>
        <w:pStyle w:val="ListParagraph"/>
        <w:numPr>
          <w:ilvl w:val="2"/>
          <w:numId w:val="2"/>
        </w:numPr>
        <w:tabs>
          <w:tab w:val="left" w:pos="953"/>
        </w:tabs>
        <w:spacing w:before="123"/>
        <w:ind w:hanging="287"/>
        <w:jc w:val="both"/>
        <w:rPr>
          <w:rFonts w:ascii="Symbol" w:hAnsi="Symbol"/>
          <w:sz w:val="24"/>
        </w:rPr>
      </w:pPr>
      <w:r>
        <w:rPr>
          <w:sz w:val="24"/>
        </w:rPr>
        <w:t>Do not leave bags and parcels unattended, as they may be confiscated or</w:t>
      </w:r>
      <w:r>
        <w:rPr>
          <w:spacing w:val="-12"/>
          <w:sz w:val="24"/>
        </w:rPr>
        <w:t xml:space="preserve"> </w:t>
      </w:r>
      <w:r>
        <w:rPr>
          <w:sz w:val="24"/>
        </w:rPr>
        <w:t>destroyed</w:t>
      </w:r>
    </w:p>
    <w:p w14:paraId="6CDB43DA" w14:textId="77777777" w:rsidR="002407BB" w:rsidRDefault="002407BB" w:rsidP="009F613B">
      <w:pPr>
        <w:pStyle w:val="ListParagraph"/>
        <w:numPr>
          <w:ilvl w:val="2"/>
          <w:numId w:val="2"/>
        </w:numPr>
        <w:tabs>
          <w:tab w:val="left" w:pos="953"/>
        </w:tabs>
        <w:spacing w:before="121"/>
        <w:ind w:hanging="287"/>
        <w:jc w:val="both"/>
        <w:rPr>
          <w:rFonts w:ascii="Symbol" w:hAnsi="Symbol"/>
          <w:sz w:val="24"/>
        </w:rPr>
      </w:pPr>
      <w:r>
        <w:rPr>
          <w:sz w:val="24"/>
        </w:rPr>
        <w:t>Do not bring unauthorized persons into the venue</w:t>
      </w:r>
    </w:p>
    <w:p w14:paraId="32C6F0A4" w14:textId="77777777" w:rsidR="002407BB" w:rsidRDefault="002407BB" w:rsidP="009F613B">
      <w:pPr>
        <w:pStyle w:val="ListParagraph"/>
        <w:numPr>
          <w:ilvl w:val="2"/>
          <w:numId w:val="2"/>
        </w:numPr>
        <w:tabs>
          <w:tab w:val="left" w:pos="953"/>
        </w:tabs>
        <w:spacing w:before="119"/>
        <w:ind w:hanging="287"/>
        <w:jc w:val="both"/>
        <w:rPr>
          <w:rFonts w:ascii="Symbol" w:hAnsi="Symbol"/>
          <w:sz w:val="24"/>
        </w:rPr>
      </w:pPr>
      <w:r>
        <w:rPr>
          <w:sz w:val="24"/>
        </w:rPr>
        <w:t>Look after your</w:t>
      </w:r>
      <w:r>
        <w:rPr>
          <w:spacing w:val="2"/>
          <w:sz w:val="24"/>
        </w:rPr>
        <w:t xml:space="preserve"> </w:t>
      </w:r>
      <w:r>
        <w:rPr>
          <w:sz w:val="24"/>
        </w:rPr>
        <w:t>valuables</w:t>
      </w:r>
    </w:p>
    <w:p w14:paraId="150A9388" w14:textId="77777777" w:rsidR="002407BB" w:rsidRDefault="002407BB" w:rsidP="009F613B">
      <w:pPr>
        <w:pStyle w:val="ListParagraph"/>
        <w:numPr>
          <w:ilvl w:val="2"/>
          <w:numId w:val="2"/>
        </w:numPr>
        <w:tabs>
          <w:tab w:val="left" w:pos="953"/>
        </w:tabs>
        <w:spacing w:before="121" w:line="237" w:lineRule="auto"/>
        <w:ind w:right="597"/>
        <w:jc w:val="both"/>
        <w:rPr>
          <w:rFonts w:ascii="Symbol" w:hAnsi="Symbol"/>
          <w:sz w:val="24"/>
        </w:rPr>
      </w:pPr>
      <w:r>
        <w:rPr>
          <w:sz w:val="24"/>
        </w:rPr>
        <w:t>Check that you have all your documents and personal items before you leave the conference halls and meeting</w:t>
      </w:r>
      <w:r>
        <w:rPr>
          <w:spacing w:val="-5"/>
          <w:sz w:val="24"/>
        </w:rPr>
        <w:t xml:space="preserve"> </w:t>
      </w:r>
      <w:r>
        <w:rPr>
          <w:sz w:val="24"/>
        </w:rPr>
        <w:t>rooms</w:t>
      </w:r>
    </w:p>
    <w:p w14:paraId="51CA749D" w14:textId="77777777" w:rsidR="002407BB" w:rsidRDefault="002407BB" w:rsidP="009F613B">
      <w:pPr>
        <w:pStyle w:val="ListParagraph"/>
        <w:numPr>
          <w:ilvl w:val="2"/>
          <w:numId w:val="2"/>
        </w:numPr>
        <w:tabs>
          <w:tab w:val="left" w:pos="953"/>
        </w:tabs>
        <w:spacing w:before="125" w:line="237" w:lineRule="auto"/>
        <w:ind w:right="594"/>
        <w:jc w:val="both"/>
        <w:rPr>
          <w:rFonts w:ascii="Symbol" w:hAnsi="Symbol"/>
          <w:sz w:val="24"/>
        </w:rPr>
      </w:pPr>
      <w:r>
        <w:rPr>
          <w:sz w:val="24"/>
        </w:rPr>
        <w:t>Inform the Security and Safety Service or the nearest security officer if you lose anything</w:t>
      </w:r>
      <w:r>
        <w:rPr>
          <w:spacing w:val="-4"/>
          <w:sz w:val="24"/>
        </w:rPr>
        <w:t xml:space="preserve"> </w:t>
      </w:r>
      <w:r>
        <w:rPr>
          <w:sz w:val="24"/>
        </w:rPr>
        <w:t>valuable</w:t>
      </w:r>
    </w:p>
    <w:p w14:paraId="5EE88B51" w14:textId="77777777" w:rsidR="002407BB" w:rsidRDefault="002407BB" w:rsidP="009F613B">
      <w:pPr>
        <w:pStyle w:val="BodyText"/>
        <w:spacing w:before="120"/>
        <w:jc w:val="both"/>
      </w:pPr>
      <w:r>
        <w:t>When you are in your hotel, please follow the safety advice below:</w:t>
      </w:r>
    </w:p>
    <w:p w14:paraId="1A358BED" w14:textId="77777777" w:rsidR="002407BB" w:rsidRDefault="002407BB" w:rsidP="009F613B">
      <w:pPr>
        <w:pStyle w:val="ListParagraph"/>
        <w:numPr>
          <w:ilvl w:val="2"/>
          <w:numId w:val="2"/>
        </w:numPr>
        <w:tabs>
          <w:tab w:val="left" w:pos="953"/>
        </w:tabs>
        <w:spacing w:before="160"/>
        <w:ind w:hanging="287"/>
        <w:jc w:val="both"/>
        <w:rPr>
          <w:rFonts w:ascii="Symbol" w:hAnsi="Symbol"/>
          <w:sz w:val="24"/>
        </w:rPr>
      </w:pPr>
      <w:r>
        <w:rPr>
          <w:sz w:val="24"/>
        </w:rPr>
        <w:t>Upon entering or leaving your room, make it a habit to lock the</w:t>
      </w:r>
      <w:r>
        <w:rPr>
          <w:spacing w:val="-4"/>
          <w:sz w:val="24"/>
        </w:rPr>
        <w:t xml:space="preserve"> </w:t>
      </w:r>
      <w:r>
        <w:rPr>
          <w:sz w:val="24"/>
        </w:rPr>
        <w:t>door</w:t>
      </w:r>
    </w:p>
    <w:p w14:paraId="1345D359" w14:textId="77777777" w:rsidR="002407BB" w:rsidRPr="008E3DD6" w:rsidRDefault="002407BB" w:rsidP="009F613B">
      <w:pPr>
        <w:pStyle w:val="ListParagraph"/>
        <w:numPr>
          <w:ilvl w:val="2"/>
          <w:numId w:val="2"/>
        </w:numPr>
        <w:tabs>
          <w:tab w:val="left" w:pos="953"/>
        </w:tabs>
        <w:spacing w:before="160"/>
        <w:ind w:right="597"/>
        <w:jc w:val="both"/>
        <w:rPr>
          <w:rFonts w:ascii="Symbol" w:hAnsi="Symbol"/>
          <w:sz w:val="20"/>
        </w:rPr>
      </w:pPr>
      <w:r>
        <w:rPr>
          <w:sz w:val="24"/>
        </w:rPr>
        <w:t>Before leaving, d</w:t>
      </w:r>
      <w:r w:rsidRPr="008E3DD6">
        <w:rPr>
          <w:sz w:val="24"/>
        </w:rPr>
        <w:t>eposit</w:t>
      </w:r>
      <w:r w:rsidRPr="008E3DD6">
        <w:rPr>
          <w:spacing w:val="-3"/>
          <w:sz w:val="24"/>
        </w:rPr>
        <w:t xml:space="preserve"> </w:t>
      </w:r>
      <w:r w:rsidRPr="008E3DD6">
        <w:rPr>
          <w:sz w:val="24"/>
        </w:rPr>
        <w:t>valuables</w:t>
      </w:r>
      <w:r w:rsidRPr="008E3DD6">
        <w:rPr>
          <w:spacing w:val="-4"/>
          <w:sz w:val="24"/>
        </w:rPr>
        <w:t xml:space="preserve"> </w:t>
      </w:r>
      <w:r w:rsidRPr="008E3DD6">
        <w:rPr>
          <w:sz w:val="24"/>
        </w:rPr>
        <w:t>or</w:t>
      </w:r>
      <w:r w:rsidRPr="008E3DD6">
        <w:rPr>
          <w:spacing w:val="-5"/>
          <w:sz w:val="24"/>
        </w:rPr>
        <w:t xml:space="preserve"> </w:t>
      </w:r>
      <w:r w:rsidRPr="008E3DD6">
        <w:rPr>
          <w:sz w:val="24"/>
        </w:rPr>
        <w:t>portable</w:t>
      </w:r>
      <w:r w:rsidRPr="008E3DD6">
        <w:rPr>
          <w:spacing w:val="-4"/>
          <w:sz w:val="24"/>
        </w:rPr>
        <w:t xml:space="preserve"> </w:t>
      </w:r>
      <w:r w:rsidRPr="008E3DD6">
        <w:rPr>
          <w:sz w:val="24"/>
        </w:rPr>
        <w:t>items</w:t>
      </w:r>
      <w:r w:rsidRPr="008E3DD6">
        <w:rPr>
          <w:spacing w:val="-3"/>
          <w:sz w:val="24"/>
        </w:rPr>
        <w:t xml:space="preserve"> </w:t>
      </w:r>
      <w:r w:rsidRPr="008E3DD6">
        <w:rPr>
          <w:sz w:val="24"/>
        </w:rPr>
        <w:t>at</w:t>
      </w:r>
      <w:r w:rsidRPr="008E3DD6">
        <w:rPr>
          <w:spacing w:val="-3"/>
          <w:sz w:val="24"/>
        </w:rPr>
        <w:t xml:space="preserve"> </w:t>
      </w:r>
      <w:r w:rsidRPr="008E3DD6">
        <w:rPr>
          <w:sz w:val="24"/>
        </w:rPr>
        <w:t>the</w:t>
      </w:r>
      <w:r w:rsidRPr="008E3DD6">
        <w:rPr>
          <w:spacing w:val="-3"/>
          <w:sz w:val="24"/>
        </w:rPr>
        <w:t xml:space="preserve"> </w:t>
      </w:r>
      <w:r w:rsidRPr="008E3DD6">
        <w:rPr>
          <w:sz w:val="24"/>
        </w:rPr>
        <w:t>reception</w:t>
      </w:r>
      <w:r w:rsidRPr="008E3DD6">
        <w:rPr>
          <w:spacing w:val="-4"/>
          <w:sz w:val="24"/>
        </w:rPr>
        <w:t xml:space="preserve"> </w:t>
      </w:r>
      <w:r w:rsidRPr="008E3DD6">
        <w:rPr>
          <w:sz w:val="24"/>
        </w:rPr>
        <w:t>desk</w:t>
      </w:r>
      <w:r w:rsidRPr="008E3DD6">
        <w:rPr>
          <w:spacing w:val="-4"/>
          <w:sz w:val="24"/>
        </w:rPr>
        <w:t xml:space="preserve"> </w:t>
      </w:r>
      <w:r w:rsidRPr="008E3DD6">
        <w:rPr>
          <w:sz w:val="24"/>
        </w:rPr>
        <w:t>and</w:t>
      </w:r>
      <w:r w:rsidRPr="008E3DD6">
        <w:rPr>
          <w:spacing w:val="-4"/>
          <w:sz w:val="24"/>
        </w:rPr>
        <w:t xml:space="preserve"> </w:t>
      </w:r>
      <w:r w:rsidRPr="008E3DD6">
        <w:rPr>
          <w:sz w:val="24"/>
        </w:rPr>
        <w:t>obtain</w:t>
      </w:r>
      <w:r w:rsidRPr="008E3DD6">
        <w:rPr>
          <w:spacing w:val="-4"/>
          <w:sz w:val="24"/>
        </w:rPr>
        <w:t xml:space="preserve"> </w:t>
      </w:r>
      <w:r w:rsidRPr="008E3DD6">
        <w:rPr>
          <w:sz w:val="24"/>
        </w:rPr>
        <w:t>a</w:t>
      </w:r>
      <w:r w:rsidRPr="008E3DD6">
        <w:rPr>
          <w:spacing w:val="-5"/>
          <w:sz w:val="24"/>
        </w:rPr>
        <w:t xml:space="preserve"> </w:t>
      </w:r>
      <w:r w:rsidRPr="008E3DD6">
        <w:rPr>
          <w:sz w:val="24"/>
        </w:rPr>
        <w:t>receipt</w:t>
      </w:r>
      <w:r w:rsidRPr="008E3DD6">
        <w:rPr>
          <w:spacing w:val="-3"/>
          <w:sz w:val="24"/>
        </w:rPr>
        <w:t xml:space="preserve"> </w:t>
      </w:r>
      <w:r w:rsidRPr="008E3DD6">
        <w:rPr>
          <w:sz w:val="24"/>
        </w:rPr>
        <w:t>or</w:t>
      </w:r>
      <w:r w:rsidRPr="008E3DD6">
        <w:rPr>
          <w:spacing w:val="-4"/>
          <w:sz w:val="24"/>
        </w:rPr>
        <w:t xml:space="preserve"> </w:t>
      </w:r>
      <w:r w:rsidRPr="008E3DD6">
        <w:rPr>
          <w:sz w:val="24"/>
        </w:rPr>
        <w:t>leave your valuables in the safe in your hotel room before going</w:t>
      </w:r>
      <w:r w:rsidRPr="008E3DD6">
        <w:rPr>
          <w:spacing w:val="-6"/>
          <w:sz w:val="24"/>
        </w:rPr>
        <w:t xml:space="preserve"> </w:t>
      </w:r>
      <w:r w:rsidRPr="008E3DD6">
        <w:rPr>
          <w:sz w:val="24"/>
        </w:rPr>
        <w:t>out</w:t>
      </w:r>
    </w:p>
    <w:p w14:paraId="6FA7434E" w14:textId="6D3D2193" w:rsidR="002407BB" w:rsidRPr="008F3FA4" w:rsidRDefault="002407BB" w:rsidP="008F3FA4">
      <w:pPr>
        <w:pStyle w:val="ListParagraph"/>
        <w:numPr>
          <w:ilvl w:val="2"/>
          <w:numId w:val="2"/>
        </w:numPr>
        <w:tabs>
          <w:tab w:val="left" w:pos="953"/>
        </w:tabs>
        <w:spacing w:before="161"/>
        <w:ind w:right="597"/>
        <w:jc w:val="both"/>
        <w:rPr>
          <w:rFonts w:ascii="Symbol" w:hAnsi="Symbol"/>
          <w:sz w:val="20"/>
        </w:rPr>
      </w:pPr>
      <w:r>
        <w:rPr>
          <w:sz w:val="24"/>
        </w:rPr>
        <w:t xml:space="preserve">Should </w:t>
      </w:r>
      <w:r>
        <w:rPr>
          <w:spacing w:val="-3"/>
          <w:sz w:val="24"/>
        </w:rPr>
        <w:t xml:space="preserve">you </w:t>
      </w:r>
      <w:r>
        <w:rPr>
          <w:sz w:val="24"/>
        </w:rPr>
        <w:t>observe anything suspicious or out of the ordinary, please contact the Security and Safety</w:t>
      </w:r>
      <w:r>
        <w:rPr>
          <w:spacing w:val="-8"/>
          <w:sz w:val="24"/>
        </w:rPr>
        <w:t xml:space="preserve"> </w:t>
      </w:r>
      <w:r>
        <w:rPr>
          <w:sz w:val="24"/>
        </w:rPr>
        <w:t>Service</w:t>
      </w:r>
    </w:p>
    <w:p w14:paraId="7ECDF268" w14:textId="77777777" w:rsidR="002407BB" w:rsidRPr="008F3FA4" w:rsidRDefault="002407BB" w:rsidP="009F613B">
      <w:pPr>
        <w:pStyle w:val="Heading1"/>
        <w:jc w:val="both"/>
        <w:rPr>
          <w:rFonts w:ascii="Times New Roman" w:hAnsi="Times New Roman" w:cs="Times New Roman"/>
          <w:sz w:val="28"/>
          <w:szCs w:val="28"/>
        </w:rPr>
      </w:pPr>
      <w:r w:rsidRPr="008F3FA4">
        <w:rPr>
          <w:rFonts w:ascii="Times New Roman" w:hAnsi="Times New Roman" w:cs="Times New Roman"/>
          <w:sz w:val="28"/>
          <w:szCs w:val="28"/>
        </w:rPr>
        <w:t>About Kampala</w:t>
      </w:r>
    </w:p>
    <w:p w14:paraId="3DD96F5A" w14:textId="77777777" w:rsidR="002407BB" w:rsidRDefault="002407BB" w:rsidP="009F613B">
      <w:pPr>
        <w:jc w:val="both"/>
      </w:pPr>
    </w:p>
    <w:p w14:paraId="0F66AF7B" w14:textId="193A48A3" w:rsidR="002407BB" w:rsidRDefault="002407BB" w:rsidP="008F3FA4">
      <w:pPr>
        <w:jc w:val="both"/>
      </w:pPr>
      <w:r>
        <w:t xml:space="preserve">To know more about Kampala, visit </w:t>
      </w:r>
      <w:hyperlink r:id="rId16" w:history="1">
        <w:r w:rsidRPr="008E3CE8">
          <w:rPr>
            <w:rStyle w:val="Hyperlink"/>
          </w:rPr>
          <w:t>https://en.wikipedia.org/wiki/Kampala</w:t>
        </w:r>
      </w:hyperlink>
      <w:r>
        <w:t xml:space="preserve"> </w:t>
      </w:r>
    </w:p>
    <w:p w14:paraId="7166AAAB" w14:textId="77777777" w:rsidR="002407BB" w:rsidRPr="008F3FA4" w:rsidRDefault="002407BB" w:rsidP="009F613B">
      <w:pPr>
        <w:pStyle w:val="Heading1"/>
        <w:tabs>
          <w:tab w:val="left" w:pos="479"/>
        </w:tabs>
        <w:jc w:val="both"/>
        <w:rPr>
          <w:rFonts w:ascii="Times New Roman" w:hAnsi="Times New Roman" w:cs="Times New Roman"/>
          <w:sz w:val="28"/>
          <w:szCs w:val="28"/>
        </w:rPr>
      </w:pPr>
      <w:r w:rsidRPr="008F3FA4">
        <w:rPr>
          <w:rFonts w:ascii="Times New Roman" w:hAnsi="Times New Roman" w:cs="Times New Roman"/>
          <w:sz w:val="28"/>
          <w:szCs w:val="28"/>
        </w:rPr>
        <w:t>24- hour emergency</w:t>
      </w:r>
      <w:r w:rsidRPr="008F3FA4">
        <w:rPr>
          <w:rFonts w:ascii="Times New Roman" w:hAnsi="Times New Roman" w:cs="Times New Roman"/>
          <w:spacing w:val="-4"/>
          <w:sz w:val="28"/>
          <w:szCs w:val="28"/>
        </w:rPr>
        <w:t xml:space="preserve"> </w:t>
      </w:r>
      <w:r w:rsidRPr="008F3FA4">
        <w:rPr>
          <w:rFonts w:ascii="Times New Roman" w:hAnsi="Times New Roman" w:cs="Times New Roman"/>
          <w:sz w:val="28"/>
          <w:szCs w:val="28"/>
        </w:rPr>
        <w:t>numbers</w:t>
      </w:r>
    </w:p>
    <w:p w14:paraId="4005D177" w14:textId="77777777" w:rsidR="002407BB" w:rsidRDefault="002407BB" w:rsidP="009F613B">
      <w:pPr>
        <w:pStyle w:val="Heading2"/>
        <w:spacing w:before="166"/>
        <w:jc w:val="both"/>
      </w:pPr>
      <w:r>
        <w:t>Uganda National Police</w:t>
      </w:r>
    </w:p>
    <w:p w14:paraId="3A41A25D" w14:textId="77777777" w:rsidR="002407BB" w:rsidRDefault="002407BB" w:rsidP="009F613B">
      <w:pPr>
        <w:pStyle w:val="BodyText"/>
        <w:spacing w:before="153"/>
        <w:ind w:left="100" w:right="919"/>
        <w:jc w:val="both"/>
      </w:pPr>
      <w:r>
        <w:t>The Uganda National Police operate 24 hours a day and can help in case of an emergency. Toll-free phone number: 999/ 112</w:t>
      </w:r>
    </w:p>
    <w:p w14:paraId="3D4C60FD" w14:textId="77777777" w:rsidR="002407BB" w:rsidRDefault="002407BB" w:rsidP="009F613B">
      <w:pPr>
        <w:pStyle w:val="BodyText"/>
        <w:spacing w:before="159" w:line="259" w:lineRule="auto"/>
        <w:ind w:left="100" w:right="596"/>
        <w:jc w:val="both"/>
      </w:pPr>
    </w:p>
    <w:p w14:paraId="49F14428" w14:textId="77777777" w:rsidR="00C51F9F" w:rsidRDefault="00C51F9F" w:rsidP="00893BC8">
      <w:pPr>
        <w:jc w:val="both"/>
      </w:pPr>
    </w:p>
    <w:sectPr w:rsidR="00C51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2395"/>
    <w:multiLevelType w:val="hybridMultilevel"/>
    <w:tmpl w:val="6944CDD2"/>
    <w:lvl w:ilvl="0" w:tplc="47481E0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34B07CFF"/>
    <w:multiLevelType w:val="hybridMultilevel"/>
    <w:tmpl w:val="06B6BF66"/>
    <w:lvl w:ilvl="0" w:tplc="AD26FC5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5AE95ED0"/>
    <w:multiLevelType w:val="hybridMultilevel"/>
    <w:tmpl w:val="2C2C03FE"/>
    <w:lvl w:ilvl="0" w:tplc="909C4748">
      <w:start w:val="24"/>
      <w:numFmt w:val="decimal"/>
      <w:lvlText w:val="%1-"/>
      <w:lvlJc w:val="left"/>
      <w:pPr>
        <w:ind w:left="421" w:hanging="321"/>
        <w:jc w:val="left"/>
      </w:pPr>
      <w:rPr>
        <w:rFonts w:ascii="Times New Roman" w:eastAsia="Times New Roman" w:hAnsi="Times New Roman" w:cs="Times New Roman" w:hint="default"/>
        <w:spacing w:val="-1"/>
        <w:w w:val="100"/>
        <w:sz w:val="22"/>
        <w:szCs w:val="22"/>
        <w:lang w:val="en-US" w:eastAsia="en-US" w:bidi="ar-SA"/>
      </w:rPr>
    </w:lvl>
    <w:lvl w:ilvl="1" w:tplc="E738F6DE">
      <w:numFmt w:val="bullet"/>
      <w:lvlText w:val=""/>
      <w:lvlJc w:val="left"/>
      <w:pPr>
        <w:ind w:left="813" w:hanging="356"/>
      </w:pPr>
      <w:rPr>
        <w:rFonts w:ascii="Symbol" w:eastAsia="Symbol" w:hAnsi="Symbol" w:cs="Symbol" w:hint="default"/>
        <w:w w:val="100"/>
        <w:sz w:val="24"/>
        <w:szCs w:val="24"/>
        <w:lang w:val="en-US" w:eastAsia="en-US" w:bidi="ar-SA"/>
      </w:rPr>
    </w:lvl>
    <w:lvl w:ilvl="2" w:tplc="2D12523C">
      <w:numFmt w:val="bullet"/>
      <w:lvlText w:val=""/>
      <w:lvlJc w:val="left"/>
      <w:pPr>
        <w:ind w:left="952" w:hanging="286"/>
      </w:pPr>
      <w:rPr>
        <w:rFonts w:hint="default"/>
        <w:w w:val="100"/>
        <w:lang w:val="en-US" w:eastAsia="en-US" w:bidi="ar-SA"/>
      </w:rPr>
    </w:lvl>
    <w:lvl w:ilvl="3" w:tplc="29CE4F2C">
      <w:numFmt w:val="bullet"/>
      <w:lvlText w:val="•"/>
      <w:lvlJc w:val="left"/>
      <w:pPr>
        <w:ind w:left="2055" w:hanging="286"/>
      </w:pPr>
      <w:rPr>
        <w:rFonts w:hint="default"/>
        <w:lang w:val="en-US" w:eastAsia="en-US" w:bidi="ar-SA"/>
      </w:rPr>
    </w:lvl>
    <w:lvl w:ilvl="4" w:tplc="B8D66C8A">
      <w:numFmt w:val="bullet"/>
      <w:lvlText w:val="•"/>
      <w:lvlJc w:val="left"/>
      <w:pPr>
        <w:ind w:left="3151" w:hanging="286"/>
      </w:pPr>
      <w:rPr>
        <w:rFonts w:hint="default"/>
        <w:lang w:val="en-US" w:eastAsia="en-US" w:bidi="ar-SA"/>
      </w:rPr>
    </w:lvl>
    <w:lvl w:ilvl="5" w:tplc="718C72B6">
      <w:numFmt w:val="bullet"/>
      <w:lvlText w:val="•"/>
      <w:lvlJc w:val="left"/>
      <w:pPr>
        <w:ind w:left="4247" w:hanging="286"/>
      </w:pPr>
      <w:rPr>
        <w:rFonts w:hint="default"/>
        <w:lang w:val="en-US" w:eastAsia="en-US" w:bidi="ar-SA"/>
      </w:rPr>
    </w:lvl>
    <w:lvl w:ilvl="6" w:tplc="2AA450F8">
      <w:numFmt w:val="bullet"/>
      <w:lvlText w:val="•"/>
      <w:lvlJc w:val="left"/>
      <w:pPr>
        <w:ind w:left="5343" w:hanging="286"/>
      </w:pPr>
      <w:rPr>
        <w:rFonts w:hint="default"/>
        <w:lang w:val="en-US" w:eastAsia="en-US" w:bidi="ar-SA"/>
      </w:rPr>
    </w:lvl>
    <w:lvl w:ilvl="7" w:tplc="C958CB56">
      <w:numFmt w:val="bullet"/>
      <w:lvlText w:val="•"/>
      <w:lvlJc w:val="left"/>
      <w:pPr>
        <w:ind w:left="6439" w:hanging="286"/>
      </w:pPr>
      <w:rPr>
        <w:rFonts w:hint="default"/>
        <w:lang w:val="en-US" w:eastAsia="en-US" w:bidi="ar-SA"/>
      </w:rPr>
    </w:lvl>
    <w:lvl w:ilvl="8" w:tplc="377293EE">
      <w:numFmt w:val="bullet"/>
      <w:lvlText w:val="•"/>
      <w:lvlJc w:val="left"/>
      <w:pPr>
        <w:ind w:left="7534" w:hanging="286"/>
      </w:pPr>
      <w:rPr>
        <w:rFonts w:hint="default"/>
        <w:lang w:val="en-US" w:eastAsia="en-US" w:bidi="ar-SA"/>
      </w:rPr>
    </w:lvl>
  </w:abstractNum>
  <w:num w:numId="1" w16cid:durableId="702168872">
    <w:abstractNumId w:val="1"/>
  </w:num>
  <w:num w:numId="2" w16cid:durableId="757218569">
    <w:abstractNumId w:val="2"/>
  </w:num>
  <w:num w:numId="3" w16cid:durableId="479617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BB"/>
    <w:rsid w:val="000210BC"/>
    <w:rsid w:val="001A2E8F"/>
    <w:rsid w:val="002407BB"/>
    <w:rsid w:val="00324643"/>
    <w:rsid w:val="00346ADA"/>
    <w:rsid w:val="00485EEC"/>
    <w:rsid w:val="00690D4C"/>
    <w:rsid w:val="00742AA9"/>
    <w:rsid w:val="007C0A46"/>
    <w:rsid w:val="0086113B"/>
    <w:rsid w:val="00893BC8"/>
    <w:rsid w:val="008F3FA4"/>
    <w:rsid w:val="009623D1"/>
    <w:rsid w:val="009839AB"/>
    <w:rsid w:val="009F613B"/>
    <w:rsid w:val="00B25F56"/>
    <w:rsid w:val="00BE38F5"/>
    <w:rsid w:val="00C51F9F"/>
    <w:rsid w:val="00C916F2"/>
    <w:rsid w:val="00CC2CB8"/>
    <w:rsid w:val="00ED25D0"/>
    <w:rsid w:val="00FD5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3F47"/>
  <w15:chartTrackingRefBased/>
  <w15:docId w15:val="{E11C4BFA-A519-45B0-B450-380FA9ED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7B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2407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2407BB"/>
    <w:pPr>
      <w:spacing w:before="163"/>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07BB"/>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407BB"/>
    <w:rPr>
      <w:sz w:val="24"/>
      <w:szCs w:val="24"/>
    </w:rPr>
  </w:style>
  <w:style w:type="character" w:customStyle="1" w:styleId="BodyTextChar">
    <w:name w:val="Body Text Char"/>
    <w:basedOn w:val="DefaultParagraphFont"/>
    <w:link w:val="BodyText"/>
    <w:uiPriority w:val="1"/>
    <w:rsid w:val="002407BB"/>
    <w:rPr>
      <w:rFonts w:ascii="Times New Roman" w:eastAsia="Times New Roman" w:hAnsi="Times New Roman" w:cs="Times New Roman"/>
      <w:sz w:val="24"/>
      <w:szCs w:val="24"/>
    </w:rPr>
  </w:style>
  <w:style w:type="paragraph" w:styleId="Title">
    <w:name w:val="Title"/>
    <w:basedOn w:val="Normal"/>
    <w:link w:val="TitleChar"/>
    <w:uiPriority w:val="10"/>
    <w:qFormat/>
    <w:rsid w:val="002407BB"/>
    <w:pPr>
      <w:spacing w:before="85"/>
      <w:ind w:left="1200" w:right="1700"/>
      <w:jc w:val="center"/>
    </w:pPr>
    <w:rPr>
      <w:b/>
      <w:bCs/>
      <w:sz w:val="36"/>
      <w:szCs w:val="36"/>
    </w:rPr>
  </w:style>
  <w:style w:type="character" w:customStyle="1" w:styleId="TitleChar">
    <w:name w:val="Title Char"/>
    <w:basedOn w:val="DefaultParagraphFont"/>
    <w:link w:val="Title"/>
    <w:uiPriority w:val="10"/>
    <w:rsid w:val="002407BB"/>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2407B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407BB"/>
    <w:rPr>
      <w:color w:val="0563C1" w:themeColor="hyperlink"/>
      <w:u w:val="single"/>
    </w:rPr>
  </w:style>
  <w:style w:type="paragraph" w:styleId="ListParagraph">
    <w:name w:val="List Paragraph"/>
    <w:basedOn w:val="Normal"/>
    <w:uiPriority w:val="1"/>
    <w:qFormat/>
    <w:rsid w:val="002407BB"/>
    <w:pPr>
      <w:spacing w:before="163"/>
      <w:ind w:left="952" w:hanging="287"/>
    </w:pPr>
  </w:style>
  <w:style w:type="paragraph" w:customStyle="1" w:styleId="TableParagraph">
    <w:name w:val="Table Paragraph"/>
    <w:basedOn w:val="Normal"/>
    <w:uiPriority w:val="1"/>
    <w:qFormat/>
    <w:rsid w:val="002407BB"/>
  </w:style>
  <w:style w:type="character" w:styleId="UnresolvedMention">
    <w:name w:val="Unresolved Mention"/>
    <w:basedOn w:val="DefaultParagraphFont"/>
    <w:uiPriority w:val="99"/>
    <w:semiHidden/>
    <w:unhideWhenUsed/>
    <w:rsid w:val="002407BB"/>
    <w:rPr>
      <w:color w:val="605E5C"/>
      <w:shd w:val="clear" w:color="auto" w:fill="E1DFDD"/>
    </w:rPr>
  </w:style>
  <w:style w:type="character" w:customStyle="1" w:styleId="gd">
    <w:name w:val="gd"/>
    <w:basedOn w:val="DefaultParagraphFont"/>
    <w:rsid w:val="001A2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8175">
      <w:bodyDiv w:val="1"/>
      <w:marLeft w:val="0"/>
      <w:marRight w:val="0"/>
      <w:marTop w:val="0"/>
      <w:marBottom w:val="0"/>
      <w:divBdr>
        <w:top w:val="none" w:sz="0" w:space="0" w:color="auto"/>
        <w:left w:val="none" w:sz="0" w:space="0" w:color="auto"/>
        <w:bottom w:val="none" w:sz="0" w:space="0" w:color="auto"/>
        <w:right w:val="none" w:sz="0" w:space="0" w:color="auto"/>
      </w:divBdr>
    </w:div>
    <w:div w:id="177813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gs.opm.go.ug/sdgs-conference/" TargetMode="External"/><Relationship Id="rId13" Type="http://schemas.openxmlformats.org/officeDocument/2006/relationships/hyperlink" Target="mailto:jackie.arineitwe@yahoo.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bpascal7711@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Kampal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sdg.ug-secretariat@opm.go.ug" TargetMode="External"/><Relationship Id="rId5" Type="http://schemas.openxmlformats.org/officeDocument/2006/relationships/image" Target="media/image1.jpeg"/><Relationship Id="rId15" Type="http://schemas.openxmlformats.org/officeDocument/2006/relationships/hyperlink" Target="https://sdgs.opm.go.ug/documents/" TargetMode="External"/><Relationship Id="rId10" Type="http://schemas.openxmlformats.org/officeDocument/2006/relationships/hyperlink" Target="https://visas.immigration.go.ug/" TargetMode="External"/><Relationship Id="rId4" Type="http://schemas.openxmlformats.org/officeDocument/2006/relationships/webSettings" Target="webSettings.xml"/><Relationship Id="rId9" Type="http://schemas.openxmlformats.org/officeDocument/2006/relationships/hyperlink" Target="https://sdgs.opm.go.ug/documents/" TargetMode="External"/><Relationship Id="rId14" Type="http://schemas.openxmlformats.org/officeDocument/2006/relationships/hyperlink" Target="mailto:sdg.ug-secretariat@opm.go.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2022-04-06T12:32:00Z</dcterms:created>
  <dcterms:modified xsi:type="dcterms:W3CDTF">2022-04-13T08:32:00Z</dcterms:modified>
</cp:coreProperties>
</file>